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Default Extension="jpeg" ContentType="image/jpeg"/>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B46FE" w:rsidRDefault="007A3921">
      <w:pPr>
        <w:widowControl/>
        <w:ind w:left="1200" w:right="1200"/>
        <w:jc w:val="center"/>
        <w:rPr>
          <w:rFonts w:ascii="Times New Roman" w:hAnsi="Times New Roman"/>
          <w:b/>
          <w:bCs/>
          <w:sz w:val="24"/>
        </w:rPr>
      </w:pPr>
      <w:r w:rsidRPr="006B46FE">
        <w:rPr>
          <w:rFonts w:ascii="Times New Roman" w:hAnsi="Times New Roman"/>
          <w:b/>
          <w:bCs/>
          <w:sz w:val="24"/>
        </w:rPr>
        <w:t>INTERVEST CONSTRUCTION, INC., a Florida corporation, Plai</w:t>
      </w:r>
      <w:r w:rsidRPr="006B46FE">
        <w:rPr>
          <w:rFonts w:ascii="Times New Roman" w:hAnsi="Times New Roman"/>
          <w:b/>
          <w:bCs/>
          <w:sz w:val="24"/>
        </w:rPr>
        <w:t>n</w:t>
      </w:r>
      <w:r w:rsidRPr="006B46FE">
        <w:rPr>
          <w:rFonts w:ascii="Times New Roman" w:hAnsi="Times New Roman"/>
          <w:b/>
          <w:bCs/>
          <w:sz w:val="24"/>
        </w:rPr>
        <w:t xml:space="preserve">tiff-Appellant, versus CANTERBURY ESTATE HOMES, INC., a Florida corporation, </w:t>
      </w:r>
      <w:proofErr w:type="gramStart"/>
      <w:r w:rsidRPr="006B46FE">
        <w:rPr>
          <w:rFonts w:ascii="Times New Roman" w:hAnsi="Times New Roman"/>
          <w:b/>
          <w:bCs/>
          <w:sz w:val="24"/>
        </w:rPr>
        <w:t>Defendant</w:t>
      </w:r>
      <w:proofErr w:type="gramEnd"/>
      <w:r w:rsidRPr="006B46FE">
        <w:rPr>
          <w:rFonts w:ascii="Times New Roman" w:hAnsi="Times New Roman"/>
          <w:b/>
          <w:bCs/>
          <w:sz w:val="24"/>
        </w:rPr>
        <w:t>-</w:t>
      </w:r>
      <w:proofErr w:type="spellStart"/>
      <w:r w:rsidRPr="006B46FE">
        <w:rPr>
          <w:rFonts w:ascii="Times New Roman" w:hAnsi="Times New Roman"/>
          <w:b/>
          <w:bCs/>
          <w:sz w:val="24"/>
        </w:rPr>
        <w:t>Appellee</w:t>
      </w:r>
      <w:proofErr w:type="spellEnd"/>
      <w:r w:rsidRPr="006B46FE">
        <w:rPr>
          <w:rFonts w:ascii="Times New Roman" w:hAnsi="Times New Roman"/>
          <w:b/>
          <w:bCs/>
          <w:sz w:val="24"/>
        </w:rPr>
        <w:t>.</w:t>
      </w:r>
    </w:p>
    <w:p w:rsidR="00000000" w:rsidRPr="006B46FE" w:rsidRDefault="007A3921">
      <w:pPr>
        <w:widowControl/>
        <w:rPr>
          <w:rFonts w:ascii="Times New Roman" w:hAnsi="Times New Roman"/>
          <w:b/>
          <w:bCs/>
          <w:sz w:val="24"/>
        </w:rPr>
      </w:pPr>
    </w:p>
    <w:p w:rsidR="004D7287" w:rsidRPr="004D7287" w:rsidRDefault="007A3921">
      <w:pPr>
        <w:widowControl/>
        <w:ind w:left="1200" w:right="1200"/>
        <w:jc w:val="center"/>
        <w:rPr>
          <w:rFonts w:ascii="Times New Roman" w:hAnsi="Times New Roman"/>
          <w:bCs/>
          <w:sz w:val="24"/>
        </w:rPr>
      </w:pPr>
      <w:r w:rsidRPr="004D7287">
        <w:rPr>
          <w:rFonts w:ascii="Times New Roman" w:hAnsi="Times New Roman"/>
          <w:bCs/>
          <w:sz w:val="24"/>
        </w:rPr>
        <w:t>554 F.3d 914</w:t>
      </w:r>
      <w:r w:rsidR="004D7287" w:rsidRPr="004D7287">
        <w:rPr>
          <w:rFonts w:ascii="Times New Roman" w:hAnsi="Times New Roman"/>
          <w:bCs/>
          <w:sz w:val="24"/>
        </w:rPr>
        <w:t xml:space="preserve"> (11</w:t>
      </w:r>
      <w:r w:rsidR="004D7287" w:rsidRPr="004D7287">
        <w:rPr>
          <w:rFonts w:ascii="Times New Roman" w:hAnsi="Times New Roman"/>
          <w:bCs/>
          <w:sz w:val="24"/>
          <w:vertAlign w:val="superscript"/>
        </w:rPr>
        <w:t>th</w:t>
      </w:r>
      <w:r w:rsidR="004D7287" w:rsidRPr="004D7287">
        <w:rPr>
          <w:rFonts w:ascii="Times New Roman" w:hAnsi="Times New Roman"/>
          <w:bCs/>
          <w:sz w:val="24"/>
        </w:rPr>
        <w:t xml:space="preserve"> Cir. 2008)</w:t>
      </w:r>
    </w:p>
    <w:p w:rsidR="00000000" w:rsidRPr="006B46FE" w:rsidRDefault="007A3921" w:rsidP="006B46FE">
      <w:pPr>
        <w:widowControl/>
        <w:jc w:val="both"/>
        <w:rPr>
          <w:rFonts w:ascii="Times New Roman" w:hAnsi="Times New Roman"/>
          <w:sz w:val="24"/>
        </w:rPr>
      </w:pPr>
    </w:p>
    <w:p w:rsidR="00000000" w:rsidRPr="006B46FE" w:rsidRDefault="007A3921" w:rsidP="006B46FE">
      <w:pPr>
        <w:widowControl/>
        <w:jc w:val="both"/>
        <w:rPr>
          <w:rFonts w:ascii="Times New Roman" w:hAnsi="Times New Roman"/>
          <w:sz w:val="24"/>
        </w:rPr>
      </w:pPr>
      <w:proofErr w:type="gramStart"/>
      <w:r w:rsidRPr="006B46FE">
        <w:rPr>
          <w:rFonts w:ascii="Times New Roman" w:hAnsi="Times New Roman"/>
          <w:sz w:val="24"/>
        </w:rPr>
        <w:t>Before BIRCH and D</w:t>
      </w:r>
      <w:r w:rsidRPr="006B46FE">
        <w:rPr>
          <w:rFonts w:ascii="Times New Roman" w:hAnsi="Times New Roman"/>
          <w:sz w:val="24"/>
        </w:rPr>
        <w:t xml:space="preserve">UBINA, Circuit Judges, and GOLDBERG, </w:t>
      </w:r>
      <w:r w:rsidRPr="006B46FE">
        <w:rPr>
          <w:rFonts w:ascii="Times New Roman" w:hAnsi="Times New Roman"/>
          <w:sz w:val="24"/>
          <w:szCs w:val="16"/>
          <w:vertAlign w:val="superscript"/>
        </w:rPr>
        <w:t>*</w:t>
      </w:r>
      <w:r w:rsidRPr="006B46FE">
        <w:rPr>
          <w:rFonts w:ascii="Times New Roman" w:hAnsi="Times New Roman"/>
          <w:sz w:val="24"/>
        </w:rPr>
        <w:t xml:space="preserve"> Judge.</w:t>
      </w:r>
      <w:proofErr w:type="gramEnd"/>
    </w:p>
    <w:p w:rsidR="00000000" w:rsidRPr="006B46FE" w:rsidRDefault="007A3921" w:rsidP="006B46FE">
      <w:pPr>
        <w:widowControl/>
        <w:jc w:val="both"/>
        <w:rPr>
          <w:rFonts w:ascii="Times New Roman" w:hAnsi="Times New Roman"/>
          <w:sz w:val="24"/>
        </w:rPr>
      </w:pPr>
    </w:p>
    <w:p w:rsidR="00000000" w:rsidRPr="006B46FE" w:rsidRDefault="007A3921" w:rsidP="006B46FE">
      <w:pPr>
        <w:widowControl/>
        <w:ind w:left="600"/>
        <w:jc w:val="both"/>
        <w:rPr>
          <w:rFonts w:ascii="Times New Roman" w:hAnsi="Times New Roman"/>
          <w:sz w:val="24"/>
        </w:rPr>
      </w:pPr>
      <w:r w:rsidRPr="006B46FE">
        <w:rPr>
          <w:rFonts w:ascii="Times New Roman" w:hAnsi="Times New Roman"/>
          <w:sz w:val="24"/>
        </w:rPr>
        <w:t>*   Honorable Richard W. Goldberg, United States Court of International Trade Judge, sitting by designation.</w:t>
      </w:r>
    </w:p>
    <w:p w:rsidR="00000000" w:rsidRPr="006B46FE" w:rsidRDefault="007A3921" w:rsidP="006B46FE">
      <w:pPr>
        <w:widowControl/>
        <w:jc w:val="both"/>
        <w:rPr>
          <w:rFonts w:ascii="Times New Roman" w:hAnsi="Times New Roman"/>
          <w:sz w:val="24"/>
        </w:rPr>
      </w:pPr>
    </w:p>
    <w:p w:rsidR="00000000" w:rsidRPr="006B46FE" w:rsidRDefault="007A3921" w:rsidP="006B46FE">
      <w:pPr>
        <w:widowControl/>
        <w:spacing w:before="120"/>
        <w:ind w:firstLine="360"/>
        <w:jc w:val="both"/>
        <w:rPr>
          <w:rFonts w:ascii="Times New Roman" w:hAnsi="Times New Roman"/>
          <w:sz w:val="24"/>
        </w:rPr>
      </w:pPr>
      <w:r w:rsidRPr="006B46FE">
        <w:rPr>
          <w:rFonts w:ascii="Times New Roman" w:hAnsi="Times New Roman"/>
          <w:sz w:val="24"/>
        </w:rPr>
        <w:t>BIRCH, Circuit Judge:</w:t>
      </w:r>
    </w:p>
    <w:p w:rsidR="00000000" w:rsidRPr="006B46FE" w:rsidRDefault="007A3921" w:rsidP="006B46FE">
      <w:pPr>
        <w:widowControl/>
        <w:spacing w:before="120"/>
        <w:ind w:firstLine="360"/>
        <w:jc w:val="both"/>
        <w:rPr>
          <w:rFonts w:ascii="Times New Roman" w:hAnsi="Times New Roman"/>
          <w:sz w:val="24"/>
        </w:rPr>
      </w:pPr>
      <w:r w:rsidRPr="006B46FE">
        <w:rPr>
          <w:rFonts w:ascii="Times New Roman" w:hAnsi="Times New Roman"/>
          <w:sz w:val="24"/>
        </w:rPr>
        <w:t>In this copyright infringement action the</w:t>
      </w:r>
      <w:r w:rsidRPr="006B46FE">
        <w:rPr>
          <w:rFonts w:ascii="Times New Roman" w:hAnsi="Times New Roman"/>
          <w:sz w:val="24"/>
        </w:rPr>
        <w:t xml:space="preserve"> appellant contends that the district court erred when it examined the two floor-plans at issue, and, emphasizing the differences between the two, concluded "that, as a matter of law, no reaso</w:t>
      </w:r>
      <w:r w:rsidRPr="006B46FE">
        <w:rPr>
          <w:rFonts w:ascii="Times New Roman" w:hAnsi="Times New Roman"/>
          <w:sz w:val="24"/>
        </w:rPr>
        <w:t>n</w:t>
      </w:r>
      <w:r w:rsidRPr="006B46FE">
        <w:rPr>
          <w:rFonts w:ascii="Times New Roman" w:hAnsi="Times New Roman"/>
          <w:sz w:val="24"/>
        </w:rPr>
        <w:t>able fact-finder could conclude" that appellant's floor-plan ("</w:t>
      </w:r>
      <w:r w:rsidRPr="006B46FE">
        <w:rPr>
          <w:rFonts w:ascii="Times New Roman" w:hAnsi="Times New Roman"/>
          <w:sz w:val="24"/>
        </w:rPr>
        <w:t xml:space="preserve">The Kensington") was substantially similar to </w:t>
      </w:r>
      <w:proofErr w:type="spellStart"/>
      <w:r w:rsidRPr="006B46FE">
        <w:rPr>
          <w:rFonts w:ascii="Times New Roman" w:hAnsi="Times New Roman"/>
          <w:sz w:val="24"/>
        </w:rPr>
        <w:t>appellee's</w:t>
      </w:r>
      <w:proofErr w:type="spellEnd"/>
      <w:r w:rsidRPr="006B46FE">
        <w:rPr>
          <w:rFonts w:ascii="Times New Roman" w:hAnsi="Times New Roman"/>
          <w:sz w:val="24"/>
        </w:rPr>
        <w:t xml:space="preserve"> floor-plan ("The </w:t>
      </w:r>
      <w:proofErr w:type="spellStart"/>
      <w:r w:rsidRPr="006B46FE">
        <w:rPr>
          <w:rFonts w:ascii="Times New Roman" w:hAnsi="Times New Roman"/>
          <w:sz w:val="24"/>
        </w:rPr>
        <w:t>Westminister</w:t>
      </w:r>
      <w:proofErr w:type="spellEnd"/>
      <w:r w:rsidRPr="006B46FE">
        <w:rPr>
          <w:rFonts w:ascii="Times New Roman" w:hAnsi="Times New Roman"/>
          <w:sz w:val="24"/>
        </w:rPr>
        <w:t>"). More specif</w:t>
      </w:r>
      <w:r w:rsidRPr="006B46FE">
        <w:rPr>
          <w:rFonts w:ascii="Times New Roman" w:hAnsi="Times New Roman"/>
          <w:sz w:val="24"/>
        </w:rPr>
        <w:t>i</w:t>
      </w:r>
      <w:r w:rsidRPr="006B46FE">
        <w:rPr>
          <w:rFonts w:ascii="Times New Roman" w:hAnsi="Times New Roman"/>
          <w:sz w:val="24"/>
        </w:rPr>
        <w:t>cally, appellant ("</w:t>
      </w:r>
      <w:proofErr w:type="spellStart"/>
      <w:r w:rsidRPr="006B46FE">
        <w:rPr>
          <w:rFonts w:ascii="Times New Roman" w:hAnsi="Times New Roman"/>
          <w:sz w:val="24"/>
        </w:rPr>
        <w:t>Intervest</w:t>
      </w:r>
      <w:proofErr w:type="spellEnd"/>
      <w:r w:rsidRPr="006B46FE">
        <w:rPr>
          <w:rFonts w:ascii="Times New Roman" w:hAnsi="Times New Roman"/>
          <w:sz w:val="24"/>
        </w:rPr>
        <w:t>") argues that the district court employed a "heightened 'substantial sim</w:t>
      </w:r>
      <w:r w:rsidRPr="006B46FE">
        <w:rPr>
          <w:rFonts w:ascii="Times New Roman" w:hAnsi="Times New Roman"/>
          <w:sz w:val="24"/>
        </w:rPr>
        <w:t>i</w:t>
      </w:r>
      <w:r w:rsidRPr="006B46FE">
        <w:rPr>
          <w:rFonts w:ascii="Times New Roman" w:hAnsi="Times New Roman"/>
          <w:sz w:val="24"/>
        </w:rPr>
        <w:t>larly' standard" by itself focusing upon certain dis</w:t>
      </w:r>
      <w:r w:rsidRPr="006B46FE">
        <w:rPr>
          <w:rFonts w:ascii="Times New Roman" w:hAnsi="Times New Roman"/>
          <w:sz w:val="24"/>
        </w:rPr>
        <w:t>similarities betwee</w:t>
      </w:r>
      <w:r w:rsidR="004D7287">
        <w:rPr>
          <w:rFonts w:ascii="Times New Roman" w:hAnsi="Times New Roman"/>
          <w:sz w:val="24"/>
        </w:rPr>
        <w:t>n the two floor-plans at issue,</w:t>
      </w:r>
      <w:r w:rsidRPr="006B46FE">
        <w:rPr>
          <w:rFonts w:ascii="Times New Roman" w:hAnsi="Times New Roman"/>
          <w:sz w:val="24"/>
        </w:rPr>
        <w:t xml:space="preserve"> based upon a misinterpretation of Howard v. </w:t>
      </w:r>
      <w:proofErr w:type="spellStart"/>
      <w:r w:rsidRPr="006B46FE">
        <w:rPr>
          <w:rFonts w:ascii="Times New Roman" w:hAnsi="Times New Roman"/>
          <w:sz w:val="24"/>
        </w:rPr>
        <w:t>Sterchi</w:t>
      </w:r>
      <w:proofErr w:type="spellEnd"/>
      <w:r w:rsidRPr="006B46FE">
        <w:rPr>
          <w:rFonts w:ascii="Times New Roman" w:hAnsi="Times New Roman"/>
          <w:sz w:val="24"/>
        </w:rPr>
        <w:t xml:space="preserve">, 974 F.2d 1272 (11th Cir. 1992). </w:t>
      </w:r>
      <w:r w:rsidRPr="006B46FE">
        <w:rPr>
          <w:rFonts w:ascii="Times New Roman" w:hAnsi="Times New Roman"/>
          <w:sz w:val="24"/>
        </w:rPr>
        <w:t>For the re</w:t>
      </w:r>
      <w:r w:rsidRPr="006B46FE">
        <w:rPr>
          <w:rFonts w:ascii="Times New Roman" w:hAnsi="Times New Roman"/>
          <w:sz w:val="24"/>
        </w:rPr>
        <w:t>a</w:t>
      </w:r>
      <w:r w:rsidRPr="006B46FE">
        <w:rPr>
          <w:rFonts w:ascii="Times New Roman" w:hAnsi="Times New Roman"/>
          <w:sz w:val="24"/>
        </w:rPr>
        <w:t>sons that follow we find no error and AFFIRM the judgment of the district court.</w:t>
      </w:r>
    </w:p>
    <w:p w:rsidR="00000000" w:rsidRPr="006B46FE" w:rsidRDefault="007A3921" w:rsidP="006B46FE">
      <w:pPr>
        <w:widowControl/>
        <w:jc w:val="both"/>
        <w:rPr>
          <w:rFonts w:ascii="Times New Roman" w:hAnsi="Times New Roman"/>
          <w:sz w:val="24"/>
        </w:rPr>
      </w:pPr>
    </w:p>
    <w:p w:rsidR="00000000" w:rsidRPr="006B46FE" w:rsidRDefault="007A3921" w:rsidP="006B46FE">
      <w:pPr>
        <w:widowControl/>
        <w:jc w:val="both"/>
        <w:rPr>
          <w:rFonts w:ascii="Times New Roman" w:hAnsi="Times New Roman"/>
          <w:sz w:val="24"/>
        </w:rPr>
      </w:pPr>
      <w:r w:rsidRPr="006B46FE">
        <w:rPr>
          <w:rFonts w:ascii="Times New Roman" w:hAnsi="Times New Roman"/>
          <w:b/>
          <w:bCs/>
          <w:sz w:val="24"/>
        </w:rPr>
        <w:t>I. BACKGROUND</w:t>
      </w:r>
      <w:r w:rsidRPr="006B46FE">
        <w:rPr>
          <w:rFonts w:ascii="Times New Roman" w:hAnsi="Times New Roman"/>
          <w:sz w:val="24"/>
        </w:rPr>
        <w:t xml:space="preserve"> </w:t>
      </w:r>
    </w:p>
    <w:p w:rsidR="00000000" w:rsidRPr="006B46FE" w:rsidRDefault="007A3921" w:rsidP="006B46FE">
      <w:pPr>
        <w:widowControl/>
        <w:spacing w:before="120"/>
        <w:ind w:firstLine="360"/>
        <w:jc w:val="both"/>
        <w:rPr>
          <w:rFonts w:ascii="Times New Roman" w:hAnsi="Times New Roman"/>
          <w:sz w:val="24"/>
        </w:rPr>
      </w:pPr>
      <w:proofErr w:type="gramStart"/>
      <w:r w:rsidRPr="006B46FE">
        <w:rPr>
          <w:rFonts w:ascii="Times New Roman" w:hAnsi="Times New Roman"/>
          <w:sz w:val="24"/>
        </w:rPr>
        <w:t xml:space="preserve">In point of time, the floor plan for The Westminster was created in 1992 as a work-made-for-hire by </w:t>
      </w:r>
      <w:proofErr w:type="spellStart"/>
      <w:r w:rsidRPr="006B46FE">
        <w:rPr>
          <w:rFonts w:ascii="Times New Roman" w:hAnsi="Times New Roman"/>
          <w:sz w:val="24"/>
        </w:rPr>
        <w:t>Intervest</w:t>
      </w:r>
      <w:proofErr w:type="spellEnd"/>
      <w:r w:rsidRPr="006B46FE">
        <w:rPr>
          <w:rFonts w:ascii="Times New Roman" w:hAnsi="Times New Roman"/>
          <w:sz w:val="24"/>
        </w:rPr>
        <w:t xml:space="preserve"> Co</w:t>
      </w:r>
      <w:r w:rsidRPr="006B46FE">
        <w:rPr>
          <w:rFonts w:ascii="Times New Roman" w:hAnsi="Times New Roman"/>
          <w:sz w:val="24"/>
        </w:rPr>
        <w:t>n</w:t>
      </w:r>
      <w:r w:rsidRPr="006B46FE">
        <w:rPr>
          <w:rFonts w:ascii="Times New Roman" w:hAnsi="Times New Roman"/>
          <w:sz w:val="24"/>
        </w:rPr>
        <w:t>struction, Inc.</w:t>
      </w:r>
      <w:proofErr w:type="gramEnd"/>
      <w:r w:rsidRPr="006B46FE">
        <w:rPr>
          <w:rFonts w:ascii="Times New Roman" w:hAnsi="Times New Roman"/>
          <w:sz w:val="24"/>
        </w:rPr>
        <w:t xml:space="preserve"> ("</w:t>
      </w:r>
      <w:proofErr w:type="spellStart"/>
      <w:r w:rsidRPr="006B46FE">
        <w:rPr>
          <w:rFonts w:ascii="Times New Roman" w:hAnsi="Times New Roman"/>
          <w:sz w:val="24"/>
        </w:rPr>
        <w:t>Intervest</w:t>
      </w:r>
      <w:proofErr w:type="spellEnd"/>
      <w:r w:rsidRPr="006B46FE">
        <w:rPr>
          <w:rFonts w:ascii="Times New Roman" w:hAnsi="Times New Roman"/>
          <w:sz w:val="24"/>
        </w:rPr>
        <w:t xml:space="preserve">"). The putatively infringing </w:t>
      </w:r>
      <w:proofErr w:type="gramStart"/>
      <w:r w:rsidRPr="006B46FE">
        <w:rPr>
          <w:rFonts w:ascii="Times New Roman" w:hAnsi="Times New Roman"/>
          <w:sz w:val="24"/>
        </w:rPr>
        <w:t>floor-plan</w:t>
      </w:r>
      <w:proofErr w:type="gramEnd"/>
      <w:r w:rsidRPr="006B46FE">
        <w:rPr>
          <w:rFonts w:ascii="Times New Roman" w:hAnsi="Times New Roman"/>
          <w:sz w:val="24"/>
        </w:rPr>
        <w:t>, The Ken</w:t>
      </w:r>
      <w:r w:rsidRPr="006B46FE">
        <w:rPr>
          <w:rFonts w:ascii="Times New Roman" w:hAnsi="Times New Roman"/>
          <w:sz w:val="24"/>
        </w:rPr>
        <w:t>sin</w:t>
      </w:r>
      <w:r w:rsidRPr="006B46FE">
        <w:rPr>
          <w:rFonts w:ascii="Times New Roman" w:hAnsi="Times New Roman"/>
          <w:sz w:val="24"/>
        </w:rPr>
        <w:t>g</w:t>
      </w:r>
      <w:r w:rsidRPr="006B46FE">
        <w:rPr>
          <w:rFonts w:ascii="Times New Roman" w:hAnsi="Times New Roman"/>
          <w:sz w:val="24"/>
        </w:rPr>
        <w:t xml:space="preserve">ton, was created in 2002 by Canterbury Estate Homes, Inc. ("Canterbury"). Each </w:t>
      </w:r>
      <w:proofErr w:type="gramStart"/>
      <w:r w:rsidRPr="006B46FE">
        <w:rPr>
          <w:rFonts w:ascii="Times New Roman" w:hAnsi="Times New Roman"/>
          <w:sz w:val="24"/>
        </w:rPr>
        <w:t>floor-plan</w:t>
      </w:r>
      <w:proofErr w:type="gramEnd"/>
      <w:r w:rsidRPr="006B46FE">
        <w:rPr>
          <w:rFonts w:ascii="Times New Roman" w:hAnsi="Times New Roman"/>
          <w:sz w:val="24"/>
        </w:rPr>
        <w:t xml:space="preserve"> depicts a four-bedroom house, with one bedroom being denom</w:t>
      </w:r>
      <w:r w:rsidRPr="006B46FE">
        <w:rPr>
          <w:rFonts w:ascii="Times New Roman" w:hAnsi="Times New Roman"/>
          <w:sz w:val="24"/>
        </w:rPr>
        <w:t>i</w:t>
      </w:r>
      <w:r w:rsidRPr="006B46FE">
        <w:rPr>
          <w:rFonts w:ascii="Times New Roman" w:hAnsi="Times New Roman"/>
          <w:sz w:val="24"/>
        </w:rPr>
        <w:t>nated as a "master" bedroom or suite. Each floor plan includes a: two-car garage; living room; dining r</w:t>
      </w:r>
      <w:r w:rsidRPr="006B46FE">
        <w:rPr>
          <w:rFonts w:ascii="Times New Roman" w:hAnsi="Times New Roman"/>
          <w:sz w:val="24"/>
        </w:rPr>
        <w:t xml:space="preserve">oom; "family" room; foyer; "master" bathroom; kitchen; second bathroom; nook; and porch/patio. Each </w:t>
      </w:r>
      <w:proofErr w:type="gramStart"/>
      <w:r w:rsidRPr="006B46FE">
        <w:rPr>
          <w:rFonts w:ascii="Times New Roman" w:hAnsi="Times New Roman"/>
          <w:sz w:val="24"/>
        </w:rPr>
        <w:t>floor-plan</w:t>
      </w:r>
      <w:proofErr w:type="gramEnd"/>
      <w:r w:rsidRPr="006B46FE">
        <w:rPr>
          <w:rFonts w:ascii="Times New Roman" w:hAnsi="Times New Roman"/>
          <w:sz w:val="24"/>
        </w:rPr>
        <w:t xml:space="preserve"> also reflects certain "elements" common to most houses: doors; windows; walls; bathroom fixtures (toilet, tub, shower, and sink); kitchen fixture</w:t>
      </w:r>
      <w:r w:rsidRPr="006B46FE">
        <w:rPr>
          <w:rFonts w:ascii="Times New Roman" w:hAnsi="Times New Roman"/>
          <w:sz w:val="24"/>
        </w:rPr>
        <w:t xml:space="preserve">s (sink, counter, refrigerator, stovetop, and pantry/cabinets); utility rooms and fixtures (washer, dryer, and sink); and closets. A cursory examination of the two </w:t>
      </w:r>
      <w:proofErr w:type="gramStart"/>
      <w:r w:rsidRPr="006B46FE">
        <w:rPr>
          <w:rFonts w:ascii="Times New Roman" w:hAnsi="Times New Roman"/>
          <w:sz w:val="24"/>
        </w:rPr>
        <w:t>floor-plans</w:t>
      </w:r>
      <w:proofErr w:type="gramEnd"/>
      <w:r w:rsidRPr="006B46FE">
        <w:rPr>
          <w:rFonts w:ascii="Times New Roman" w:hAnsi="Times New Roman"/>
          <w:sz w:val="24"/>
        </w:rPr>
        <w:t xml:space="preserve"> reveals that the square footage of both is approximately the same. Also, as is c</w:t>
      </w:r>
      <w:r w:rsidRPr="006B46FE">
        <w:rPr>
          <w:rFonts w:ascii="Times New Roman" w:hAnsi="Times New Roman"/>
          <w:sz w:val="24"/>
        </w:rPr>
        <w:t xml:space="preserve">ommon to houses, there are placements of entrances, exits, hallways, openings, </w:t>
      </w:r>
      <w:r w:rsidRPr="006B46FE">
        <w:rPr>
          <w:rFonts w:ascii="Times New Roman" w:hAnsi="Times New Roman"/>
          <w:sz w:val="24"/>
        </w:rPr>
        <w:t>and utilities (furnace, air cond</w:t>
      </w:r>
      <w:r w:rsidRPr="006B46FE">
        <w:rPr>
          <w:rFonts w:ascii="Times New Roman" w:hAnsi="Times New Roman"/>
          <w:sz w:val="24"/>
        </w:rPr>
        <w:t>i</w:t>
      </w:r>
      <w:r w:rsidRPr="006B46FE">
        <w:rPr>
          <w:rFonts w:ascii="Times New Roman" w:hAnsi="Times New Roman"/>
          <w:sz w:val="24"/>
        </w:rPr>
        <w:t>tioner, hot water heater, and telephone hardware).</w:t>
      </w:r>
    </w:p>
    <w:p w:rsidR="00000000" w:rsidRPr="006B46FE" w:rsidRDefault="007A3921" w:rsidP="006B46FE">
      <w:pPr>
        <w:widowControl/>
        <w:spacing w:before="120"/>
        <w:ind w:firstLine="360"/>
        <w:jc w:val="both"/>
        <w:rPr>
          <w:rFonts w:ascii="Times New Roman" w:hAnsi="Times New Roman"/>
          <w:sz w:val="24"/>
        </w:rPr>
      </w:pPr>
      <w:r w:rsidRPr="006B46FE">
        <w:rPr>
          <w:rFonts w:ascii="Times New Roman" w:hAnsi="Times New Roman"/>
          <w:sz w:val="24"/>
        </w:rPr>
        <w:t xml:space="preserve">After identifying all of these unassigned components and elements of the </w:t>
      </w:r>
      <w:proofErr w:type="gramStart"/>
      <w:r w:rsidRPr="006B46FE">
        <w:rPr>
          <w:rFonts w:ascii="Times New Roman" w:hAnsi="Times New Roman"/>
          <w:sz w:val="24"/>
        </w:rPr>
        <w:t>floor-plans</w:t>
      </w:r>
      <w:proofErr w:type="gramEnd"/>
      <w:r w:rsidRPr="006B46FE">
        <w:rPr>
          <w:rFonts w:ascii="Times New Roman" w:hAnsi="Times New Roman"/>
          <w:sz w:val="24"/>
        </w:rPr>
        <w:t xml:space="preserve">, </w:t>
      </w:r>
      <w:r w:rsidRPr="006B46FE">
        <w:rPr>
          <w:rFonts w:ascii="Times New Roman" w:hAnsi="Times New Roman"/>
          <w:sz w:val="24"/>
        </w:rPr>
        <w:t>the district court undertook a careful comparative analysis of the selection, coordination, and arrangement of these common components and el</w:t>
      </w:r>
      <w:r w:rsidRPr="006B46FE">
        <w:rPr>
          <w:rFonts w:ascii="Times New Roman" w:hAnsi="Times New Roman"/>
          <w:sz w:val="24"/>
        </w:rPr>
        <w:t>e</w:t>
      </w:r>
      <w:r w:rsidRPr="006B46FE">
        <w:rPr>
          <w:rFonts w:ascii="Times New Roman" w:hAnsi="Times New Roman"/>
          <w:sz w:val="24"/>
        </w:rPr>
        <w:t>ments. The district court focused upon the dissimilarities in such coordination and arrangement:</w:t>
      </w:r>
    </w:p>
    <w:p w:rsidR="00000000" w:rsidRPr="006B46FE" w:rsidRDefault="007A3921" w:rsidP="006B46FE">
      <w:pPr>
        <w:widowControl/>
        <w:jc w:val="both"/>
        <w:rPr>
          <w:rFonts w:ascii="Times New Roman" w:hAnsi="Times New Roman"/>
          <w:sz w:val="24"/>
        </w:rPr>
      </w:pPr>
      <w:r w:rsidRPr="006B46FE">
        <w:rPr>
          <w:rFonts w:ascii="Times New Roman" w:hAnsi="Times New Roman"/>
          <w:sz w:val="24"/>
        </w:rPr>
        <w:t xml:space="preserve"> </w:t>
      </w:r>
    </w:p>
    <w:p w:rsidR="00000000" w:rsidRPr="006B46FE" w:rsidRDefault="007A3921" w:rsidP="006B46FE">
      <w:pPr>
        <w:widowControl/>
        <w:ind w:left="600" w:right="600"/>
        <w:jc w:val="both"/>
        <w:rPr>
          <w:rFonts w:ascii="Times New Roman" w:hAnsi="Times New Roman"/>
          <w:sz w:val="24"/>
        </w:rPr>
      </w:pPr>
      <w:r w:rsidRPr="006B46FE">
        <w:rPr>
          <w:rFonts w:ascii="Times New Roman" w:hAnsi="Times New Roman"/>
          <w:sz w:val="24"/>
        </w:rPr>
        <w:t xml:space="preserve">   First, Cante</w:t>
      </w:r>
      <w:r w:rsidRPr="006B46FE">
        <w:rPr>
          <w:rFonts w:ascii="Times New Roman" w:hAnsi="Times New Roman"/>
          <w:sz w:val="24"/>
        </w:rPr>
        <w:t>rbury represents that the square footage o</w:t>
      </w:r>
      <w:r w:rsidR="00635DA0">
        <w:rPr>
          <w:rFonts w:ascii="Times New Roman" w:hAnsi="Times New Roman"/>
          <w:sz w:val="24"/>
        </w:rPr>
        <w:t xml:space="preserve">f the rooms in the two  [*917] </w:t>
      </w:r>
      <w:r w:rsidRPr="006B46FE">
        <w:rPr>
          <w:rFonts w:ascii="Times New Roman" w:hAnsi="Times New Roman"/>
          <w:sz w:val="24"/>
        </w:rPr>
        <w:t>designs is diffe</w:t>
      </w:r>
      <w:r w:rsidRPr="006B46FE">
        <w:rPr>
          <w:rFonts w:ascii="Times New Roman" w:hAnsi="Times New Roman"/>
          <w:sz w:val="24"/>
        </w:rPr>
        <w:t>r</w:t>
      </w:r>
      <w:r w:rsidRPr="006B46FE">
        <w:rPr>
          <w:rFonts w:ascii="Times New Roman" w:hAnsi="Times New Roman"/>
          <w:sz w:val="24"/>
        </w:rPr>
        <w:t xml:space="preserve">ent, and visual examination of the floor plans appears to confirm that. In any event, </w:t>
      </w:r>
      <w:proofErr w:type="spellStart"/>
      <w:r w:rsidRPr="006B46FE">
        <w:rPr>
          <w:rFonts w:ascii="Times New Roman" w:hAnsi="Times New Roman"/>
          <w:sz w:val="24"/>
        </w:rPr>
        <w:t>Intervest</w:t>
      </w:r>
      <w:proofErr w:type="spellEnd"/>
      <w:r w:rsidRPr="006B46FE">
        <w:rPr>
          <w:rFonts w:ascii="Times New Roman" w:hAnsi="Times New Roman"/>
          <w:sz w:val="24"/>
        </w:rPr>
        <w:t xml:space="preserve"> seemingly does not contest the point.</w:t>
      </w:r>
    </w:p>
    <w:p w:rsidR="00000000" w:rsidRPr="006B46FE" w:rsidRDefault="007A3921" w:rsidP="006B46FE">
      <w:pPr>
        <w:widowControl/>
        <w:spacing w:before="120"/>
        <w:ind w:left="600" w:right="600" w:firstLine="360"/>
        <w:jc w:val="both"/>
        <w:rPr>
          <w:rFonts w:ascii="Times New Roman" w:hAnsi="Times New Roman"/>
          <w:sz w:val="24"/>
        </w:rPr>
      </w:pPr>
      <w:r w:rsidRPr="006B46FE">
        <w:rPr>
          <w:rFonts w:ascii="Times New Roman" w:hAnsi="Times New Roman"/>
          <w:sz w:val="24"/>
        </w:rPr>
        <w:t>Second, the garage in The Westm</w:t>
      </w:r>
      <w:r w:rsidRPr="006B46FE">
        <w:rPr>
          <w:rFonts w:ascii="Times New Roman" w:hAnsi="Times New Roman"/>
          <w:sz w:val="24"/>
        </w:rPr>
        <w:t>inster has a front entrance, while The Kensin</w:t>
      </w:r>
      <w:r w:rsidRPr="006B46FE">
        <w:rPr>
          <w:rFonts w:ascii="Times New Roman" w:hAnsi="Times New Roman"/>
          <w:sz w:val="24"/>
        </w:rPr>
        <w:t>g</w:t>
      </w:r>
      <w:r w:rsidRPr="006B46FE">
        <w:rPr>
          <w:rFonts w:ascii="Times New Roman" w:hAnsi="Times New Roman"/>
          <w:sz w:val="24"/>
        </w:rPr>
        <w:t>ton's has a side e</w:t>
      </w:r>
      <w:r w:rsidRPr="006B46FE">
        <w:rPr>
          <w:rFonts w:ascii="Times New Roman" w:hAnsi="Times New Roman"/>
          <w:sz w:val="24"/>
        </w:rPr>
        <w:t>n</w:t>
      </w:r>
      <w:r w:rsidRPr="006B46FE">
        <w:rPr>
          <w:rFonts w:ascii="Times New Roman" w:hAnsi="Times New Roman"/>
          <w:sz w:val="24"/>
        </w:rPr>
        <w:t xml:space="preserve">trance. Further, </w:t>
      </w:r>
      <w:proofErr w:type="spellStart"/>
      <w:r w:rsidRPr="006B46FE">
        <w:rPr>
          <w:rFonts w:ascii="Times New Roman" w:hAnsi="Times New Roman"/>
          <w:sz w:val="24"/>
        </w:rPr>
        <w:t>Intervest's</w:t>
      </w:r>
      <w:proofErr w:type="spellEnd"/>
      <w:r w:rsidRPr="006B46FE">
        <w:rPr>
          <w:rFonts w:ascii="Times New Roman" w:hAnsi="Times New Roman"/>
          <w:sz w:val="24"/>
        </w:rPr>
        <w:t xml:space="preserve"> design has an attic access from the garage, while Canterbury's version has a "bonus room" above the garage, something The Westminster lacks entirely. Moreover, th</w:t>
      </w:r>
      <w:r w:rsidRPr="006B46FE">
        <w:rPr>
          <w:rFonts w:ascii="Times New Roman" w:hAnsi="Times New Roman"/>
          <w:sz w:val="24"/>
        </w:rPr>
        <w:t>e inside air conditioning unit and water heater are placed differently in the two floor plans. Additionally, The Ken</w:t>
      </w:r>
      <w:r w:rsidRPr="006B46FE">
        <w:rPr>
          <w:rFonts w:ascii="Times New Roman" w:hAnsi="Times New Roman"/>
          <w:sz w:val="24"/>
        </w:rPr>
        <w:t>s</w:t>
      </w:r>
      <w:r w:rsidRPr="006B46FE">
        <w:rPr>
          <w:rFonts w:ascii="Times New Roman" w:hAnsi="Times New Roman"/>
          <w:sz w:val="24"/>
        </w:rPr>
        <w:t>ington has two windows in the garage, while The Westminster has none. In The Westminster, there is a bedroom closet to the left of the util</w:t>
      </w:r>
      <w:r w:rsidR="00635DA0">
        <w:rPr>
          <w:rFonts w:ascii="Times New Roman" w:hAnsi="Times New Roman"/>
          <w:sz w:val="24"/>
        </w:rPr>
        <w:t xml:space="preserve">ity room, whereas in The </w:t>
      </w:r>
      <w:r w:rsidRPr="006B46FE">
        <w:rPr>
          <w:rFonts w:ascii="Times New Roman" w:hAnsi="Times New Roman"/>
          <w:sz w:val="24"/>
        </w:rPr>
        <w:t>Kensington, there is a hallway in that location.</w:t>
      </w:r>
    </w:p>
    <w:p w:rsidR="00000000" w:rsidRPr="006B46FE" w:rsidRDefault="007A3921" w:rsidP="006B46FE">
      <w:pPr>
        <w:widowControl/>
        <w:spacing w:before="120"/>
        <w:ind w:left="600" w:right="600" w:firstLine="360"/>
        <w:jc w:val="both"/>
        <w:rPr>
          <w:rFonts w:ascii="Times New Roman" w:hAnsi="Times New Roman"/>
          <w:sz w:val="24"/>
        </w:rPr>
      </w:pPr>
      <w:r w:rsidRPr="006B46FE">
        <w:rPr>
          <w:rFonts w:ascii="Times New Roman" w:hAnsi="Times New Roman"/>
          <w:sz w:val="24"/>
        </w:rPr>
        <w:t>There are three bedrooms on the left side of the two designs, with a master bedroom across the house on the right side. (Confusingly, The Kensington drawing identifies the bedroom closest to the g</w:t>
      </w:r>
      <w:r w:rsidRPr="006B46FE">
        <w:rPr>
          <w:rFonts w:ascii="Times New Roman" w:hAnsi="Times New Roman"/>
          <w:sz w:val="24"/>
        </w:rPr>
        <w:t>a</w:t>
      </w:r>
      <w:r w:rsidRPr="006B46FE">
        <w:rPr>
          <w:rFonts w:ascii="Times New Roman" w:hAnsi="Times New Roman"/>
          <w:sz w:val="24"/>
        </w:rPr>
        <w:t xml:space="preserve">rage and the one farthest from the garage as "Bedroom 3.") </w:t>
      </w:r>
      <w:r w:rsidRPr="006B46FE">
        <w:rPr>
          <w:rFonts w:ascii="Times New Roman" w:hAnsi="Times New Roman"/>
          <w:sz w:val="24"/>
        </w:rPr>
        <w:t>There are significant differences between the left-side bedrooms in the two drawings.</w:t>
      </w:r>
    </w:p>
    <w:p w:rsidR="00000000" w:rsidRPr="006B46FE" w:rsidRDefault="007A3921" w:rsidP="006B46FE">
      <w:pPr>
        <w:widowControl/>
        <w:spacing w:before="120"/>
        <w:ind w:left="600" w:right="600" w:firstLine="360"/>
        <w:jc w:val="both"/>
        <w:rPr>
          <w:rFonts w:ascii="Times New Roman" w:hAnsi="Times New Roman"/>
          <w:sz w:val="24"/>
        </w:rPr>
      </w:pPr>
      <w:r w:rsidRPr="006B46FE">
        <w:rPr>
          <w:rFonts w:ascii="Times New Roman" w:hAnsi="Times New Roman"/>
          <w:sz w:val="24"/>
        </w:rPr>
        <w:t>The bedroom closest to the garage ("Bedroom 2" in The Westminster and one of two "Bedroom 3"'s in The Kensington) is shaped differently in the two designs. In The Westmin</w:t>
      </w:r>
      <w:r w:rsidRPr="006B46FE">
        <w:rPr>
          <w:rFonts w:ascii="Times New Roman" w:hAnsi="Times New Roman"/>
          <w:sz w:val="24"/>
        </w:rPr>
        <w:t>ster, this room's longest wall abuts the garage, whereas in The Kensington, a shorter wall separates the room from the garage. Add</w:t>
      </w:r>
      <w:r w:rsidRPr="006B46FE">
        <w:rPr>
          <w:rFonts w:ascii="Times New Roman" w:hAnsi="Times New Roman"/>
          <w:sz w:val="24"/>
        </w:rPr>
        <w:t>i</w:t>
      </w:r>
      <w:r w:rsidRPr="006B46FE">
        <w:rPr>
          <w:rFonts w:ascii="Times New Roman" w:hAnsi="Times New Roman"/>
          <w:sz w:val="24"/>
        </w:rPr>
        <w:t>tionally, in The Westminster, one would enter this particular room straight through a door at the end of a hallway, whereas i</w:t>
      </w:r>
      <w:r w:rsidRPr="006B46FE">
        <w:rPr>
          <w:rFonts w:ascii="Times New Roman" w:hAnsi="Times New Roman"/>
          <w:sz w:val="24"/>
        </w:rPr>
        <w:t>n The Kensington, one would have to turn 90 degrees off the hallway to enter the room. Additionally, the entrance doors swing in opposite directions in the two d</w:t>
      </w:r>
      <w:r w:rsidRPr="006B46FE">
        <w:rPr>
          <w:rFonts w:ascii="Times New Roman" w:hAnsi="Times New Roman"/>
          <w:sz w:val="24"/>
        </w:rPr>
        <w:t>e</w:t>
      </w:r>
      <w:r w:rsidRPr="006B46FE">
        <w:rPr>
          <w:rFonts w:ascii="Times New Roman" w:hAnsi="Times New Roman"/>
          <w:sz w:val="24"/>
        </w:rPr>
        <w:t>signs. Moreover, the closets in this bedroom are situated on completely different walls in the</w:t>
      </w:r>
      <w:r w:rsidRPr="006B46FE">
        <w:rPr>
          <w:rFonts w:ascii="Times New Roman" w:hAnsi="Times New Roman"/>
          <w:sz w:val="24"/>
        </w:rPr>
        <w:t xml:space="preserve"> two drawings.</w:t>
      </w:r>
    </w:p>
    <w:p w:rsidR="00000000" w:rsidRPr="006B46FE" w:rsidRDefault="007A3921" w:rsidP="006B46FE">
      <w:pPr>
        <w:widowControl/>
        <w:spacing w:before="120"/>
        <w:ind w:left="600" w:right="600" w:firstLine="360"/>
        <w:jc w:val="both"/>
        <w:rPr>
          <w:rFonts w:ascii="Times New Roman" w:hAnsi="Times New Roman"/>
          <w:sz w:val="24"/>
        </w:rPr>
      </w:pPr>
      <w:r w:rsidRPr="006B46FE">
        <w:rPr>
          <w:rFonts w:ascii="Times New Roman" w:hAnsi="Times New Roman"/>
          <w:sz w:val="24"/>
        </w:rPr>
        <w:t>Regarding the middle bedroom on the left side ("Bedroom 3" in The Westminster and "Bedr</w:t>
      </w:r>
      <w:r w:rsidR="00635DA0">
        <w:rPr>
          <w:rFonts w:ascii="Times New Roman" w:hAnsi="Times New Roman"/>
          <w:sz w:val="24"/>
        </w:rPr>
        <w:t xml:space="preserve">oom 2" in The Kensington), the </w:t>
      </w:r>
      <w:r w:rsidRPr="006B46FE">
        <w:rPr>
          <w:rFonts w:ascii="Times New Roman" w:hAnsi="Times New Roman"/>
          <w:sz w:val="24"/>
        </w:rPr>
        <w:t xml:space="preserve">entrances and closets are different in the two floor plans. The closet in The Westminster runs nearly the length of </w:t>
      </w:r>
      <w:r w:rsidRPr="006B46FE">
        <w:rPr>
          <w:rFonts w:ascii="Times New Roman" w:hAnsi="Times New Roman"/>
          <w:sz w:val="24"/>
        </w:rPr>
        <w:t xml:space="preserve">one wall, while the closet in The Kensington is deeper, smaller, and occupies only a corner of the bedroom. The room in The Westminster has a </w:t>
      </w:r>
      <w:proofErr w:type="gramStart"/>
      <w:r w:rsidRPr="006B46FE">
        <w:rPr>
          <w:rFonts w:ascii="Times New Roman" w:hAnsi="Times New Roman"/>
          <w:sz w:val="24"/>
        </w:rPr>
        <w:t>45 degree</w:t>
      </w:r>
      <w:proofErr w:type="gramEnd"/>
      <w:r w:rsidRPr="006B46FE">
        <w:rPr>
          <w:rFonts w:ascii="Times New Roman" w:hAnsi="Times New Roman"/>
          <w:sz w:val="24"/>
        </w:rPr>
        <w:t xml:space="preserve"> e</w:t>
      </w:r>
      <w:r w:rsidRPr="006B46FE">
        <w:rPr>
          <w:rFonts w:ascii="Times New Roman" w:hAnsi="Times New Roman"/>
          <w:sz w:val="24"/>
        </w:rPr>
        <w:t>n</w:t>
      </w:r>
      <w:r w:rsidRPr="006B46FE">
        <w:rPr>
          <w:rFonts w:ascii="Times New Roman" w:hAnsi="Times New Roman"/>
          <w:sz w:val="24"/>
        </w:rPr>
        <w:t xml:space="preserve">trance, beyond which is an angled wall (followed by the aforementioned long closet). The Kensington's </w:t>
      </w:r>
      <w:r w:rsidRPr="006B46FE">
        <w:rPr>
          <w:rFonts w:ascii="Times New Roman" w:hAnsi="Times New Roman"/>
          <w:sz w:val="24"/>
        </w:rPr>
        <w:t>counte</w:t>
      </w:r>
      <w:r w:rsidRPr="006B46FE">
        <w:rPr>
          <w:rFonts w:ascii="Times New Roman" w:hAnsi="Times New Roman"/>
          <w:sz w:val="24"/>
        </w:rPr>
        <w:t>r</w:t>
      </w:r>
      <w:r w:rsidRPr="006B46FE">
        <w:rPr>
          <w:rFonts w:ascii="Times New Roman" w:hAnsi="Times New Roman"/>
          <w:sz w:val="24"/>
        </w:rPr>
        <w:t xml:space="preserve">part room has a </w:t>
      </w:r>
      <w:proofErr w:type="gramStart"/>
      <w:r w:rsidRPr="006B46FE">
        <w:rPr>
          <w:rFonts w:ascii="Times New Roman" w:hAnsi="Times New Roman"/>
          <w:sz w:val="24"/>
        </w:rPr>
        <w:t>90 degree</w:t>
      </w:r>
      <w:proofErr w:type="gramEnd"/>
      <w:r w:rsidRPr="006B46FE">
        <w:rPr>
          <w:rFonts w:ascii="Times New Roman" w:hAnsi="Times New Roman"/>
          <w:sz w:val="24"/>
        </w:rPr>
        <w:t xml:space="preserve"> entrance which opens flush against a 90 degree wall. Finally, the be</w:t>
      </w:r>
      <w:r w:rsidRPr="006B46FE">
        <w:rPr>
          <w:rFonts w:ascii="Times New Roman" w:hAnsi="Times New Roman"/>
          <w:sz w:val="24"/>
        </w:rPr>
        <w:t>d</w:t>
      </w:r>
      <w:r w:rsidRPr="006B46FE">
        <w:rPr>
          <w:rFonts w:ascii="Times New Roman" w:hAnsi="Times New Roman"/>
          <w:sz w:val="24"/>
        </w:rPr>
        <w:t>room in The Westminster appears more rectangular overall than its counterpart in The Kensington.</w:t>
      </w:r>
    </w:p>
    <w:p w:rsidR="00000000" w:rsidRPr="006B46FE" w:rsidRDefault="007A3921" w:rsidP="006B46FE">
      <w:pPr>
        <w:widowControl/>
        <w:spacing w:before="120"/>
        <w:ind w:left="600" w:right="600" w:firstLine="360"/>
        <w:jc w:val="both"/>
        <w:rPr>
          <w:rFonts w:ascii="Times New Roman" w:hAnsi="Times New Roman"/>
          <w:sz w:val="24"/>
        </w:rPr>
      </w:pPr>
      <w:r w:rsidRPr="006B46FE">
        <w:rPr>
          <w:rFonts w:ascii="Times New Roman" w:hAnsi="Times New Roman"/>
          <w:sz w:val="24"/>
        </w:rPr>
        <w:t xml:space="preserve">Moving to the last left-side bedroom ("Bedroom 4" in The </w:t>
      </w:r>
      <w:r w:rsidRPr="006B46FE">
        <w:rPr>
          <w:rFonts w:ascii="Times New Roman" w:hAnsi="Times New Roman"/>
          <w:sz w:val="24"/>
        </w:rPr>
        <w:t>Westminster and the other "Bedroom 3" in The Kensington), the same differences identified regarding the preceding bedroom also exist regarding this room, except that the smaller closet in The Kensington is located near the room's entrance, rather than in a</w:t>
      </w:r>
      <w:r w:rsidRPr="006B46FE">
        <w:rPr>
          <w:rFonts w:ascii="Times New Roman" w:hAnsi="Times New Roman"/>
          <w:sz w:val="24"/>
        </w:rPr>
        <w:t xml:space="preserve"> corner.</w:t>
      </w:r>
    </w:p>
    <w:p w:rsidR="00000000" w:rsidRPr="006B46FE" w:rsidRDefault="007A3921" w:rsidP="006B46FE">
      <w:pPr>
        <w:widowControl/>
        <w:spacing w:before="120"/>
        <w:ind w:left="600" w:right="600" w:firstLine="360"/>
        <w:jc w:val="both"/>
        <w:rPr>
          <w:rFonts w:ascii="Times New Roman" w:hAnsi="Times New Roman"/>
          <w:sz w:val="24"/>
        </w:rPr>
      </w:pPr>
      <w:r w:rsidRPr="006B46FE">
        <w:rPr>
          <w:rFonts w:ascii="Times New Roman" w:hAnsi="Times New Roman"/>
          <w:sz w:val="24"/>
        </w:rPr>
        <w:t>The hallway bathroom situated next to this bedroom is also different in the two d</w:t>
      </w:r>
      <w:r w:rsidRPr="006B46FE">
        <w:rPr>
          <w:rFonts w:ascii="Times New Roman" w:hAnsi="Times New Roman"/>
          <w:sz w:val="24"/>
        </w:rPr>
        <w:t>e</w:t>
      </w:r>
      <w:r w:rsidRPr="006B46FE">
        <w:rPr>
          <w:rFonts w:ascii="Times New Roman" w:hAnsi="Times New Roman"/>
          <w:sz w:val="24"/>
        </w:rPr>
        <w:t>signs. The bat</w:t>
      </w:r>
      <w:r w:rsidRPr="006B46FE">
        <w:rPr>
          <w:rFonts w:ascii="Times New Roman" w:hAnsi="Times New Roman"/>
          <w:sz w:val="24"/>
        </w:rPr>
        <w:t>h</w:t>
      </w:r>
      <w:r w:rsidRPr="006B46FE">
        <w:rPr>
          <w:rFonts w:ascii="Times New Roman" w:hAnsi="Times New Roman"/>
          <w:sz w:val="24"/>
        </w:rPr>
        <w:t xml:space="preserve">room in The Westminster appears larger. Additionally, the alignment of the right wall </w:t>
      </w:r>
      <w:proofErr w:type="spellStart"/>
      <w:r w:rsidRPr="006B46FE">
        <w:rPr>
          <w:rFonts w:ascii="Times New Roman" w:hAnsi="Times New Roman"/>
          <w:sz w:val="24"/>
        </w:rPr>
        <w:t>vis-a-vis</w:t>
      </w:r>
      <w:proofErr w:type="spellEnd"/>
      <w:r w:rsidRPr="006B46FE">
        <w:rPr>
          <w:rFonts w:ascii="Times New Roman" w:hAnsi="Times New Roman"/>
          <w:sz w:val="24"/>
        </w:rPr>
        <w:t xml:space="preserve"> the hal</w:t>
      </w:r>
      <w:r w:rsidRPr="006B46FE">
        <w:rPr>
          <w:rFonts w:ascii="Times New Roman" w:hAnsi="Times New Roman"/>
          <w:sz w:val="24"/>
        </w:rPr>
        <w:t>l</w:t>
      </w:r>
      <w:r w:rsidRPr="006B46FE">
        <w:rPr>
          <w:rFonts w:ascii="Times New Roman" w:hAnsi="Times New Roman"/>
          <w:sz w:val="24"/>
        </w:rPr>
        <w:t>way wall is different in the two plans. Furthe</w:t>
      </w:r>
      <w:r w:rsidRPr="006B46FE">
        <w:rPr>
          <w:rFonts w:ascii="Times New Roman" w:hAnsi="Times New Roman"/>
          <w:sz w:val="24"/>
        </w:rPr>
        <w:t>r, "the bat</w:t>
      </w:r>
      <w:r w:rsidRPr="006B46FE">
        <w:rPr>
          <w:rFonts w:ascii="Times New Roman" w:hAnsi="Times New Roman"/>
          <w:sz w:val="24"/>
        </w:rPr>
        <w:t>h</w:t>
      </w:r>
      <w:r w:rsidRPr="006B46FE">
        <w:rPr>
          <w:rFonts w:ascii="Times New Roman" w:hAnsi="Times New Roman"/>
          <w:sz w:val="24"/>
        </w:rPr>
        <w:t xml:space="preserve">tubs face opposite </w:t>
      </w:r>
      <w:r w:rsidR="00635DA0">
        <w:rPr>
          <w:rFonts w:ascii="Times New Roman" w:hAnsi="Times New Roman"/>
          <w:sz w:val="24"/>
        </w:rPr>
        <w:t xml:space="preserve">ways in the two designs," "the </w:t>
      </w:r>
      <w:r w:rsidRPr="006B46FE">
        <w:rPr>
          <w:rFonts w:ascii="Times New Roman" w:hAnsi="Times New Roman"/>
          <w:sz w:val="24"/>
        </w:rPr>
        <w:t xml:space="preserve">bathroom sink counter space in [The Kensington] is much smaller than in [The Westminster]," and "[The Kensington's] sink is oval shaped whereas [The Westminster's] is round." </w:t>
      </w:r>
      <w:proofErr w:type="gramStart"/>
      <w:r w:rsidRPr="006B46FE">
        <w:rPr>
          <w:rFonts w:ascii="Times New Roman" w:hAnsi="Times New Roman"/>
          <w:sz w:val="24"/>
        </w:rPr>
        <w:t>Doc. 50 at 1</w:t>
      </w:r>
      <w:r w:rsidRPr="006B46FE">
        <w:rPr>
          <w:rFonts w:ascii="Times New Roman" w:hAnsi="Times New Roman"/>
          <w:sz w:val="24"/>
        </w:rPr>
        <w:t>6.</w:t>
      </w:r>
      <w:proofErr w:type="gramEnd"/>
      <w:r w:rsidRPr="006B46FE">
        <w:rPr>
          <w:rFonts w:ascii="Times New Roman" w:hAnsi="Times New Roman"/>
          <w:sz w:val="24"/>
        </w:rPr>
        <w:t xml:space="preserve"> Finally, a</w:t>
      </w:r>
      <w:r w:rsidRPr="006B46FE">
        <w:rPr>
          <w:rFonts w:ascii="Times New Roman" w:hAnsi="Times New Roman"/>
          <w:sz w:val="24"/>
        </w:rPr>
        <w:t>l</w:t>
      </w:r>
      <w:r w:rsidRPr="006B46FE">
        <w:rPr>
          <w:rFonts w:ascii="Times New Roman" w:hAnsi="Times New Roman"/>
          <w:sz w:val="24"/>
        </w:rPr>
        <w:t>though the bathroom door leading to the exterior of the house swings in the same dire</w:t>
      </w:r>
      <w:r w:rsidRPr="006B46FE">
        <w:rPr>
          <w:rFonts w:ascii="Times New Roman" w:hAnsi="Times New Roman"/>
          <w:sz w:val="24"/>
        </w:rPr>
        <w:t>c</w:t>
      </w:r>
      <w:r w:rsidRPr="006B46FE">
        <w:rPr>
          <w:rFonts w:ascii="Times New Roman" w:hAnsi="Times New Roman"/>
          <w:sz w:val="24"/>
        </w:rPr>
        <w:t>tion in both  [*918</w:t>
      </w:r>
      <w:proofErr w:type="gramStart"/>
      <w:r w:rsidRPr="006B46FE">
        <w:rPr>
          <w:rFonts w:ascii="Times New Roman" w:hAnsi="Times New Roman"/>
          <w:sz w:val="24"/>
        </w:rPr>
        <w:t>]  plans</w:t>
      </w:r>
      <w:proofErr w:type="gramEnd"/>
      <w:r w:rsidRPr="006B46FE">
        <w:rPr>
          <w:rFonts w:ascii="Times New Roman" w:hAnsi="Times New Roman"/>
          <w:sz w:val="24"/>
        </w:rPr>
        <w:t>, Canterbury notes that this is required by the fire code.</w:t>
      </w:r>
    </w:p>
    <w:p w:rsidR="00000000" w:rsidRPr="006B46FE" w:rsidRDefault="007A3921" w:rsidP="006B46FE">
      <w:pPr>
        <w:widowControl/>
        <w:spacing w:before="120"/>
        <w:ind w:left="600" w:right="600" w:firstLine="360"/>
        <w:jc w:val="both"/>
        <w:rPr>
          <w:rFonts w:ascii="Times New Roman" w:hAnsi="Times New Roman"/>
          <w:sz w:val="24"/>
        </w:rPr>
      </w:pPr>
      <w:r w:rsidRPr="006B46FE">
        <w:rPr>
          <w:rFonts w:ascii="Times New Roman" w:hAnsi="Times New Roman"/>
          <w:sz w:val="24"/>
        </w:rPr>
        <w:t>Proceeding to the center portion of the homes, the nooks in the two pl</w:t>
      </w:r>
      <w:r w:rsidRPr="006B46FE">
        <w:rPr>
          <w:rFonts w:ascii="Times New Roman" w:hAnsi="Times New Roman"/>
          <w:sz w:val="24"/>
        </w:rPr>
        <w:t>ans are mar</w:t>
      </w:r>
      <w:r w:rsidRPr="006B46FE">
        <w:rPr>
          <w:rFonts w:ascii="Times New Roman" w:hAnsi="Times New Roman"/>
          <w:sz w:val="24"/>
        </w:rPr>
        <w:t>k</w:t>
      </w:r>
      <w:r w:rsidRPr="006B46FE">
        <w:rPr>
          <w:rFonts w:ascii="Times New Roman" w:hAnsi="Times New Roman"/>
          <w:sz w:val="24"/>
        </w:rPr>
        <w:t>edly different. In that regard,</w:t>
      </w:r>
    </w:p>
    <w:p w:rsidR="00000000" w:rsidRPr="006B46FE" w:rsidRDefault="007A3921" w:rsidP="006B46FE">
      <w:pPr>
        <w:widowControl/>
        <w:ind w:left="600" w:right="600"/>
        <w:jc w:val="both"/>
        <w:rPr>
          <w:rFonts w:ascii="Times New Roman" w:hAnsi="Times New Roman"/>
          <w:sz w:val="24"/>
        </w:rPr>
      </w:pPr>
      <w:r w:rsidRPr="006B46FE">
        <w:rPr>
          <w:rFonts w:ascii="Times New Roman" w:hAnsi="Times New Roman"/>
          <w:sz w:val="24"/>
        </w:rPr>
        <w:t xml:space="preserve"> </w:t>
      </w:r>
    </w:p>
    <w:p w:rsidR="00000000" w:rsidRPr="006B46FE" w:rsidRDefault="007A3921" w:rsidP="006B46FE">
      <w:pPr>
        <w:widowControl/>
        <w:ind w:left="1200" w:right="1200"/>
        <w:jc w:val="both"/>
        <w:rPr>
          <w:rFonts w:ascii="Times New Roman" w:hAnsi="Times New Roman"/>
          <w:sz w:val="24"/>
        </w:rPr>
      </w:pPr>
      <w:r w:rsidRPr="006B46FE">
        <w:rPr>
          <w:rFonts w:ascii="Times New Roman" w:hAnsi="Times New Roman"/>
          <w:sz w:val="24"/>
        </w:rPr>
        <w:t xml:space="preserve">   [The Westminster's] nook feeds into a </w:t>
      </w:r>
      <w:proofErr w:type="gramStart"/>
      <w:r w:rsidRPr="006B46FE">
        <w:rPr>
          <w:rFonts w:ascii="Times New Roman" w:hAnsi="Times New Roman"/>
          <w:sz w:val="24"/>
        </w:rPr>
        <w:t>ninety degree</w:t>
      </w:r>
      <w:proofErr w:type="gramEnd"/>
      <w:r w:rsidRPr="006B46FE">
        <w:rPr>
          <w:rFonts w:ascii="Times New Roman" w:hAnsi="Times New Roman"/>
          <w:sz w:val="24"/>
        </w:rPr>
        <w:t xml:space="preserve"> angle adjacent to the Porch and has windows looking both to the outside and to the Porch. On the other hand, [The Kensin</w:t>
      </w:r>
      <w:r w:rsidRPr="006B46FE">
        <w:rPr>
          <w:rFonts w:ascii="Times New Roman" w:hAnsi="Times New Roman"/>
          <w:sz w:val="24"/>
        </w:rPr>
        <w:t>g</w:t>
      </w:r>
      <w:r w:rsidRPr="006B46FE">
        <w:rPr>
          <w:rFonts w:ascii="Times New Roman" w:hAnsi="Times New Roman"/>
          <w:sz w:val="24"/>
        </w:rPr>
        <w:t xml:space="preserve">ton's] design is rounded into the </w:t>
      </w:r>
      <w:r w:rsidRPr="006B46FE">
        <w:rPr>
          <w:rFonts w:ascii="Times New Roman" w:hAnsi="Times New Roman"/>
          <w:sz w:val="24"/>
        </w:rPr>
        <w:t>porch and is completely made of glass. There is no wi</w:t>
      </w:r>
      <w:r w:rsidRPr="006B46FE">
        <w:rPr>
          <w:rFonts w:ascii="Times New Roman" w:hAnsi="Times New Roman"/>
          <w:sz w:val="24"/>
        </w:rPr>
        <w:t>n</w:t>
      </w:r>
      <w:r w:rsidRPr="006B46FE">
        <w:rPr>
          <w:rFonts w:ascii="Times New Roman" w:hAnsi="Times New Roman"/>
          <w:sz w:val="24"/>
        </w:rPr>
        <w:t>dow to the outside or into the Covered Patio. Moreover, the entrance from the Nook into the Living Room in [The Westminster's] design has an elongated wall which travels much further into the Living Roo</w:t>
      </w:r>
      <w:r w:rsidRPr="006B46FE">
        <w:rPr>
          <w:rFonts w:ascii="Times New Roman" w:hAnsi="Times New Roman"/>
          <w:sz w:val="24"/>
        </w:rPr>
        <w:t>m than in [The Kensington's] design, and also fails to break inward at a ninety degree angle like in [The Kensin</w:t>
      </w:r>
      <w:r w:rsidRPr="006B46FE">
        <w:rPr>
          <w:rFonts w:ascii="Times New Roman" w:hAnsi="Times New Roman"/>
          <w:sz w:val="24"/>
        </w:rPr>
        <w:t>g</w:t>
      </w:r>
      <w:r w:rsidRPr="006B46FE">
        <w:rPr>
          <w:rFonts w:ascii="Times New Roman" w:hAnsi="Times New Roman"/>
          <w:sz w:val="24"/>
        </w:rPr>
        <w:t>ton's] design.</w:t>
      </w:r>
    </w:p>
    <w:p w:rsidR="00000000" w:rsidRPr="006B46FE" w:rsidRDefault="007A3921" w:rsidP="006B46FE">
      <w:pPr>
        <w:widowControl/>
        <w:spacing w:before="120"/>
        <w:ind w:left="600" w:right="600" w:firstLine="360"/>
        <w:jc w:val="both"/>
        <w:rPr>
          <w:rFonts w:ascii="Times New Roman" w:hAnsi="Times New Roman"/>
          <w:sz w:val="24"/>
        </w:rPr>
      </w:pPr>
      <w:r w:rsidRPr="006B46FE">
        <w:rPr>
          <w:rFonts w:ascii="Times New Roman" w:hAnsi="Times New Roman"/>
          <w:sz w:val="24"/>
        </w:rPr>
        <w:t>Further, the shapes of the living rooms are different, in part due to the di</w:t>
      </w:r>
      <w:r w:rsidRPr="006B46FE">
        <w:rPr>
          <w:rFonts w:ascii="Times New Roman" w:hAnsi="Times New Roman"/>
          <w:sz w:val="24"/>
        </w:rPr>
        <w:t>s</w:t>
      </w:r>
      <w:r w:rsidRPr="006B46FE">
        <w:rPr>
          <w:rFonts w:ascii="Times New Roman" w:hAnsi="Times New Roman"/>
          <w:sz w:val="24"/>
        </w:rPr>
        <w:t>similar</w:t>
      </w:r>
      <w:r w:rsidRPr="006B46FE">
        <w:rPr>
          <w:rFonts w:ascii="Times New Roman" w:hAnsi="Times New Roman"/>
          <w:sz w:val="24"/>
        </w:rPr>
        <w:t>i</w:t>
      </w:r>
      <w:r w:rsidRPr="006B46FE">
        <w:rPr>
          <w:rFonts w:ascii="Times New Roman" w:hAnsi="Times New Roman"/>
          <w:sz w:val="24"/>
        </w:rPr>
        <w:t>ties in the layout of the noo</w:t>
      </w:r>
      <w:r w:rsidRPr="006B46FE">
        <w:rPr>
          <w:rFonts w:ascii="Times New Roman" w:hAnsi="Times New Roman"/>
          <w:sz w:val="24"/>
        </w:rPr>
        <w:t>ks.</w:t>
      </w:r>
    </w:p>
    <w:p w:rsidR="00635DA0" w:rsidRDefault="00635DA0" w:rsidP="006B46FE">
      <w:pPr>
        <w:widowControl/>
        <w:spacing w:before="120"/>
        <w:ind w:left="600" w:right="600" w:firstLine="360"/>
        <w:jc w:val="both"/>
        <w:rPr>
          <w:rFonts w:ascii="Times New Roman" w:hAnsi="Times New Roman"/>
          <w:sz w:val="24"/>
        </w:rPr>
      </w:pPr>
      <w:r>
        <w:rPr>
          <w:rFonts w:ascii="Times New Roman" w:hAnsi="Times New Roman"/>
          <w:sz w:val="24"/>
        </w:rPr>
        <w:t xml:space="preserve">The kitchens </w:t>
      </w:r>
      <w:r w:rsidR="007A3921" w:rsidRPr="006B46FE">
        <w:rPr>
          <w:rFonts w:ascii="Times New Roman" w:hAnsi="Times New Roman"/>
          <w:sz w:val="24"/>
        </w:rPr>
        <w:t>in the two plans are also substantially different. In that conne</w:t>
      </w:r>
      <w:r w:rsidR="007A3921" w:rsidRPr="006B46FE">
        <w:rPr>
          <w:rFonts w:ascii="Times New Roman" w:hAnsi="Times New Roman"/>
          <w:sz w:val="24"/>
        </w:rPr>
        <w:t>c</w:t>
      </w:r>
      <w:r w:rsidR="007A3921" w:rsidRPr="006B46FE">
        <w:rPr>
          <w:rFonts w:ascii="Times New Roman" w:hAnsi="Times New Roman"/>
          <w:sz w:val="24"/>
        </w:rPr>
        <w:t>tion,</w:t>
      </w:r>
    </w:p>
    <w:p w:rsidR="00000000" w:rsidRPr="006B46FE" w:rsidRDefault="007A3921" w:rsidP="006B46FE">
      <w:pPr>
        <w:widowControl/>
        <w:spacing w:before="120"/>
        <w:ind w:left="600" w:right="600" w:firstLine="360"/>
        <w:jc w:val="both"/>
        <w:rPr>
          <w:rFonts w:ascii="Times New Roman" w:hAnsi="Times New Roman"/>
          <w:sz w:val="24"/>
        </w:rPr>
      </w:pPr>
    </w:p>
    <w:p w:rsidR="00000000" w:rsidRPr="006B46FE" w:rsidRDefault="007A3921" w:rsidP="006B46FE">
      <w:pPr>
        <w:widowControl/>
        <w:ind w:left="1200" w:right="1200"/>
        <w:jc w:val="both"/>
        <w:rPr>
          <w:rFonts w:ascii="Times New Roman" w:hAnsi="Times New Roman"/>
          <w:sz w:val="24"/>
        </w:rPr>
      </w:pPr>
      <w:r w:rsidRPr="006B46FE">
        <w:rPr>
          <w:rFonts w:ascii="Times New Roman" w:hAnsi="Times New Roman"/>
          <w:sz w:val="24"/>
        </w:rPr>
        <w:t xml:space="preserve">   </w:t>
      </w:r>
      <w:proofErr w:type="gramStart"/>
      <w:r w:rsidRPr="006B46FE">
        <w:rPr>
          <w:rFonts w:ascii="Times New Roman" w:hAnsi="Times New Roman"/>
          <w:sz w:val="24"/>
        </w:rPr>
        <w:t>the</w:t>
      </w:r>
      <w:proofErr w:type="gramEnd"/>
      <w:r w:rsidRPr="006B46FE">
        <w:rPr>
          <w:rFonts w:ascii="Times New Roman" w:hAnsi="Times New Roman"/>
          <w:sz w:val="24"/>
        </w:rPr>
        <w:t xml:space="preserve"> wall placement in the southeast corner of the kitchens is significantly different. [The Kensington's] design pushes this wall further into the Li</w:t>
      </w:r>
      <w:r w:rsidRPr="006B46FE">
        <w:rPr>
          <w:rFonts w:ascii="Times New Roman" w:hAnsi="Times New Roman"/>
          <w:sz w:val="24"/>
        </w:rPr>
        <w:t>v</w:t>
      </w:r>
      <w:r w:rsidRPr="006B46FE">
        <w:rPr>
          <w:rFonts w:ascii="Times New Roman" w:hAnsi="Times New Roman"/>
          <w:sz w:val="24"/>
        </w:rPr>
        <w:t>ing Room</w:t>
      </w:r>
      <w:r w:rsidRPr="006B46FE">
        <w:rPr>
          <w:rFonts w:ascii="Times New Roman" w:hAnsi="Times New Roman"/>
          <w:sz w:val="24"/>
        </w:rPr>
        <w:t xml:space="preserve"> and pushes the Kitchen Counter much further north than in [The Westminster's] design. This allows [The Kensington's] design to have a much larger Pantry than [The Westminster's] design.</w:t>
      </w:r>
    </w:p>
    <w:p w:rsidR="00000000" w:rsidRPr="006B46FE" w:rsidRDefault="007A3921" w:rsidP="006B46FE">
      <w:pPr>
        <w:widowControl/>
        <w:spacing w:before="120"/>
        <w:ind w:left="1200" w:right="1200" w:firstLine="360"/>
        <w:jc w:val="both"/>
        <w:rPr>
          <w:rFonts w:ascii="Times New Roman" w:hAnsi="Times New Roman"/>
          <w:sz w:val="24"/>
        </w:rPr>
      </w:pPr>
      <w:r w:rsidRPr="006B46FE">
        <w:rPr>
          <w:rFonts w:ascii="Times New Roman" w:hAnsi="Times New Roman"/>
          <w:sz w:val="24"/>
        </w:rPr>
        <w:t xml:space="preserve">[Further, The Westminster's] design has a retractable door on its </w:t>
      </w:r>
      <w:proofErr w:type="gramStart"/>
      <w:r w:rsidRPr="006B46FE">
        <w:rPr>
          <w:rFonts w:ascii="Times New Roman" w:hAnsi="Times New Roman"/>
          <w:sz w:val="24"/>
        </w:rPr>
        <w:t>pan</w:t>
      </w:r>
      <w:r w:rsidRPr="006B46FE">
        <w:rPr>
          <w:rFonts w:ascii="Times New Roman" w:hAnsi="Times New Roman"/>
          <w:sz w:val="24"/>
        </w:rPr>
        <w:t>try which</w:t>
      </w:r>
      <w:proofErr w:type="gramEnd"/>
      <w:r w:rsidRPr="006B46FE">
        <w:rPr>
          <w:rFonts w:ascii="Times New Roman" w:hAnsi="Times New Roman"/>
          <w:sz w:val="24"/>
        </w:rPr>
        <w:t xml:space="preserve"> opens at a ninety degree angle while [The Kensington's] has a solid door which opens at a forty-five degree angle. Additionally, . . . [The Kensington's] kitchen counter is much thinner and longer than [The Wes</w:t>
      </w:r>
      <w:r w:rsidRPr="006B46FE">
        <w:rPr>
          <w:rFonts w:ascii="Times New Roman" w:hAnsi="Times New Roman"/>
          <w:sz w:val="24"/>
        </w:rPr>
        <w:t>t</w:t>
      </w:r>
      <w:r w:rsidRPr="006B46FE">
        <w:rPr>
          <w:rFonts w:ascii="Times New Roman" w:hAnsi="Times New Roman"/>
          <w:sz w:val="24"/>
        </w:rPr>
        <w:t>minster's] which places the dishwas</w:t>
      </w:r>
      <w:r w:rsidRPr="006B46FE">
        <w:rPr>
          <w:rFonts w:ascii="Times New Roman" w:hAnsi="Times New Roman"/>
          <w:sz w:val="24"/>
        </w:rPr>
        <w:t>her in a different location. Finally, . . . [The Kensington's] Kitchen has an Island as well as an entrance to a hal</w:t>
      </w:r>
      <w:r w:rsidRPr="006B46FE">
        <w:rPr>
          <w:rFonts w:ascii="Times New Roman" w:hAnsi="Times New Roman"/>
          <w:sz w:val="24"/>
        </w:rPr>
        <w:t>l</w:t>
      </w:r>
      <w:r w:rsidRPr="006B46FE">
        <w:rPr>
          <w:rFonts w:ascii="Times New Roman" w:hAnsi="Times New Roman"/>
          <w:sz w:val="24"/>
        </w:rPr>
        <w:t>way running down the left side of the Utility Room while [The Westmi</w:t>
      </w:r>
      <w:r w:rsidRPr="006B46FE">
        <w:rPr>
          <w:rFonts w:ascii="Times New Roman" w:hAnsi="Times New Roman"/>
          <w:sz w:val="24"/>
        </w:rPr>
        <w:t>n</w:t>
      </w:r>
      <w:r w:rsidRPr="006B46FE">
        <w:rPr>
          <w:rFonts w:ascii="Times New Roman" w:hAnsi="Times New Roman"/>
          <w:sz w:val="24"/>
        </w:rPr>
        <w:t>ster's] design has none of these features.</w:t>
      </w:r>
    </w:p>
    <w:p w:rsidR="00000000" w:rsidRPr="006B46FE" w:rsidRDefault="007A3921" w:rsidP="006B46FE">
      <w:pPr>
        <w:widowControl/>
        <w:spacing w:before="120"/>
        <w:ind w:left="600" w:right="600" w:firstLine="360"/>
        <w:jc w:val="both"/>
        <w:rPr>
          <w:rFonts w:ascii="Times New Roman" w:hAnsi="Times New Roman"/>
          <w:sz w:val="24"/>
        </w:rPr>
      </w:pPr>
      <w:r w:rsidRPr="006B46FE">
        <w:rPr>
          <w:rFonts w:ascii="Times New Roman" w:hAnsi="Times New Roman"/>
          <w:sz w:val="24"/>
        </w:rPr>
        <w:t>Moving to the right side of the house, there are material dissimilarities in the foyer, the master be</w:t>
      </w:r>
      <w:r w:rsidRPr="006B46FE">
        <w:rPr>
          <w:rFonts w:ascii="Times New Roman" w:hAnsi="Times New Roman"/>
          <w:sz w:val="24"/>
        </w:rPr>
        <w:t>d</w:t>
      </w:r>
      <w:r w:rsidRPr="006B46FE">
        <w:rPr>
          <w:rFonts w:ascii="Times New Roman" w:hAnsi="Times New Roman"/>
          <w:sz w:val="24"/>
        </w:rPr>
        <w:t xml:space="preserve">room, and the master bath. The front entrance to The Westminster "has one solid door with windows on either side while </w:t>
      </w:r>
      <w:r w:rsidRPr="006B46FE">
        <w:rPr>
          <w:rFonts w:ascii="Times New Roman" w:hAnsi="Times New Roman"/>
          <w:sz w:val="24"/>
        </w:rPr>
        <w:t>[The Kensington's] front e</w:t>
      </w:r>
      <w:r w:rsidRPr="006B46FE">
        <w:rPr>
          <w:rFonts w:ascii="Times New Roman" w:hAnsi="Times New Roman"/>
          <w:sz w:val="24"/>
        </w:rPr>
        <w:t>n</w:t>
      </w:r>
      <w:r w:rsidRPr="006B46FE">
        <w:rPr>
          <w:rFonts w:ascii="Times New Roman" w:hAnsi="Times New Roman"/>
          <w:sz w:val="24"/>
        </w:rPr>
        <w:t>t</w:t>
      </w:r>
      <w:r w:rsidRPr="006B46FE">
        <w:rPr>
          <w:rFonts w:ascii="Times New Roman" w:hAnsi="Times New Roman"/>
          <w:sz w:val="24"/>
        </w:rPr>
        <w:t xml:space="preserve">rance has a pair of glass French Doors." </w:t>
      </w:r>
      <w:r w:rsidRPr="006B46FE">
        <w:rPr>
          <w:rFonts w:ascii="Times New Roman" w:hAnsi="Times New Roman"/>
          <w:sz w:val="24"/>
        </w:rPr>
        <w:t>Further, "the Master Bedroom in [The Kensin</w:t>
      </w:r>
      <w:r w:rsidRPr="006B46FE">
        <w:rPr>
          <w:rFonts w:ascii="Times New Roman" w:hAnsi="Times New Roman"/>
          <w:sz w:val="24"/>
        </w:rPr>
        <w:t>g</w:t>
      </w:r>
      <w:r w:rsidRPr="006B46FE">
        <w:rPr>
          <w:rFonts w:ascii="Times New Roman" w:hAnsi="Times New Roman"/>
          <w:sz w:val="24"/>
        </w:rPr>
        <w:t>ton's] d</w:t>
      </w:r>
      <w:r w:rsidRPr="006B46FE">
        <w:rPr>
          <w:rFonts w:ascii="Times New Roman" w:hAnsi="Times New Roman"/>
          <w:sz w:val="24"/>
        </w:rPr>
        <w:t>e</w:t>
      </w:r>
      <w:r w:rsidRPr="006B46FE">
        <w:rPr>
          <w:rFonts w:ascii="Times New Roman" w:hAnsi="Times New Roman"/>
          <w:sz w:val="24"/>
        </w:rPr>
        <w:t>sign contains glass French Doors on the far left side of the back wall which opens into a Covered Patio," whereas The Westminster "simply has a sli</w:t>
      </w:r>
      <w:r w:rsidRPr="006B46FE">
        <w:rPr>
          <w:rFonts w:ascii="Times New Roman" w:hAnsi="Times New Roman"/>
          <w:sz w:val="24"/>
        </w:rPr>
        <w:t>d</w:t>
      </w:r>
      <w:r w:rsidRPr="006B46FE">
        <w:rPr>
          <w:rFonts w:ascii="Times New Roman" w:hAnsi="Times New Roman"/>
          <w:sz w:val="24"/>
        </w:rPr>
        <w:t>ing</w:t>
      </w:r>
      <w:r w:rsidRPr="006B46FE">
        <w:rPr>
          <w:rFonts w:ascii="Times New Roman" w:hAnsi="Times New Roman"/>
          <w:sz w:val="24"/>
        </w:rPr>
        <w:t xml:space="preserve"> glass door in the center of the back wall which opens to an uncovered Porch." </w:t>
      </w:r>
      <w:r w:rsidRPr="006B46FE">
        <w:rPr>
          <w:rFonts w:ascii="Times New Roman" w:hAnsi="Times New Roman"/>
          <w:sz w:val="24"/>
        </w:rPr>
        <w:t>Additionally, in The Ken</w:t>
      </w:r>
      <w:r w:rsidRPr="006B46FE">
        <w:rPr>
          <w:rFonts w:ascii="Times New Roman" w:hAnsi="Times New Roman"/>
          <w:sz w:val="24"/>
        </w:rPr>
        <w:t>s</w:t>
      </w:r>
      <w:r w:rsidRPr="006B46FE">
        <w:rPr>
          <w:rFonts w:ascii="Times New Roman" w:hAnsi="Times New Roman"/>
          <w:sz w:val="24"/>
        </w:rPr>
        <w:t>in</w:t>
      </w:r>
      <w:r w:rsidRPr="006B46FE">
        <w:rPr>
          <w:rFonts w:ascii="Times New Roman" w:hAnsi="Times New Roman"/>
          <w:sz w:val="24"/>
        </w:rPr>
        <w:t>g</w:t>
      </w:r>
      <w:r w:rsidRPr="006B46FE">
        <w:rPr>
          <w:rFonts w:ascii="Times New Roman" w:hAnsi="Times New Roman"/>
          <w:sz w:val="24"/>
        </w:rPr>
        <w:t>ton's master bath, "the doors to the walk-in closets . . . are solid and open in different directions than those [in the Westminster], which uses</w:t>
      </w:r>
      <w:r w:rsidRPr="006B46FE">
        <w:rPr>
          <w:rFonts w:ascii="Times New Roman" w:hAnsi="Times New Roman"/>
          <w:sz w:val="24"/>
        </w:rPr>
        <w:t xml:space="preserve"> a r</w:t>
      </w:r>
      <w:r w:rsidRPr="006B46FE">
        <w:rPr>
          <w:rFonts w:ascii="Times New Roman" w:hAnsi="Times New Roman"/>
          <w:sz w:val="24"/>
        </w:rPr>
        <w:t>e</w:t>
      </w:r>
      <w:r w:rsidRPr="006B46FE">
        <w:rPr>
          <w:rFonts w:ascii="Times New Roman" w:hAnsi="Times New Roman"/>
          <w:sz w:val="24"/>
        </w:rPr>
        <w:t xml:space="preserve">tractable door." </w:t>
      </w:r>
      <w:r w:rsidRPr="006B46FE">
        <w:rPr>
          <w:rFonts w:ascii="Times New Roman" w:hAnsi="Times New Roman"/>
          <w:sz w:val="24"/>
        </w:rPr>
        <w:t>Finally, the sinks in the master bath are placed differently in the two designs. In The Kensin</w:t>
      </w:r>
      <w:r w:rsidRPr="006B46FE">
        <w:rPr>
          <w:rFonts w:ascii="Times New Roman" w:hAnsi="Times New Roman"/>
          <w:sz w:val="24"/>
        </w:rPr>
        <w:t>g</w:t>
      </w:r>
      <w:r w:rsidRPr="006B46FE">
        <w:rPr>
          <w:rFonts w:ascii="Times New Roman" w:hAnsi="Times New Roman"/>
          <w:sz w:val="24"/>
        </w:rPr>
        <w:t>ton, the sinks are centered; in The Westminster, they are not.</w:t>
      </w:r>
    </w:p>
    <w:p w:rsidR="00000000" w:rsidRPr="006B46FE" w:rsidRDefault="007A3921" w:rsidP="006B46FE">
      <w:pPr>
        <w:widowControl/>
        <w:spacing w:before="120"/>
        <w:ind w:firstLine="360"/>
        <w:jc w:val="both"/>
        <w:rPr>
          <w:rFonts w:ascii="Times New Roman" w:hAnsi="Times New Roman"/>
          <w:sz w:val="24"/>
        </w:rPr>
      </w:pPr>
      <w:r w:rsidRPr="006B46FE">
        <w:rPr>
          <w:rFonts w:ascii="Times New Roman" w:hAnsi="Times New Roman"/>
          <w:sz w:val="24"/>
        </w:rPr>
        <w:t>Given the number of dissimilaritie</w:t>
      </w:r>
      <w:r w:rsidRPr="006B46FE">
        <w:rPr>
          <w:rFonts w:ascii="Times New Roman" w:hAnsi="Times New Roman"/>
          <w:sz w:val="24"/>
        </w:rPr>
        <w:t>s in the respective coordination and arrangement of these non-original, commo</w:t>
      </w:r>
      <w:r w:rsidRPr="006B46FE">
        <w:rPr>
          <w:rFonts w:ascii="Times New Roman" w:hAnsi="Times New Roman"/>
          <w:sz w:val="24"/>
        </w:rPr>
        <w:t>n</w:t>
      </w:r>
      <w:r w:rsidRPr="006B46FE">
        <w:rPr>
          <w:rFonts w:ascii="Times New Roman" w:hAnsi="Times New Roman"/>
          <w:sz w:val="24"/>
        </w:rPr>
        <w:t>place elements and components, the district court ruled that no reasonable o</w:t>
      </w:r>
      <w:r w:rsidRPr="006B46FE">
        <w:rPr>
          <w:rFonts w:ascii="Times New Roman" w:hAnsi="Times New Roman"/>
          <w:sz w:val="24"/>
        </w:rPr>
        <w:t>b</w:t>
      </w:r>
      <w:r w:rsidRPr="006B46FE">
        <w:rPr>
          <w:rFonts w:ascii="Times New Roman" w:hAnsi="Times New Roman"/>
          <w:sz w:val="24"/>
        </w:rPr>
        <w:t>server could conclude that the cop</w:t>
      </w:r>
      <w:r w:rsidRPr="006B46FE">
        <w:rPr>
          <w:rFonts w:ascii="Times New Roman" w:hAnsi="Times New Roman"/>
          <w:sz w:val="24"/>
        </w:rPr>
        <w:t>y</w:t>
      </w:r>
      <w:r w:rsidRPr="006B46FE">
        <w:rPr>
          <w:rFonts w:ascii="Times New Roman" w:hAnsi="Times New Roman"/>
          <w:sz w:val="24"/>
        </w:rPr>
        <w:t xml:space="preserve">rightable elements of the two </w:t>
      </w:r>
      <w:proofErr w:type="gramStart"/>
      <w:r w:rsidRPr="006B46FE">
        <w:rPr>
          <w:rFonts w:ascii="Times New Roman" w:hAnsi="Times New Roman"/>
          <w:sz w:val="24"/>
        </w:rPr>
        <w:t>floor-plans</w:t>
      </w:r>
      <w:proofErr w:type="gramEnd"/>
      <w:r w:rsidRPr="006B46FE">
        <w:rPr>
          <w:rFonts w:ascii="Times New Roman" w:hAnsi="Times New Roman"/>
          <w:sz w:val="24"/>
        </w:rPr>
        <w:t xml:space="preserve"> were substantially simil</w:t>
      </w:r>
      <w:r w:rsidRPr="006B46FE">
        <w:rPr>
          <w:rFonts w:ascii="Times New Roman" w:hAnsi="Times New Roman"/>
          <w:sz w:val="24"/>
        </w:rPr>
        <w:t>ar.</w:t>
      </w:r>
    </w:p>
    <w:p w:rsidR="00000000" w:rsidRPr="006B46FE" w:rsidRDefault="007A3921" w:rsidP="006B46FE">
      <w:pPr>
        <w:widowControl/>
        <w:jc w:val="both"/>
        <w:rPr>
          <w:rFonts w:ascii="Times New Roman" w:hAnsi="Times New Roman"/>
          <w:sz w:val="24"/>
        </w:rPr>
      </w:pPr>
    </w:p>
    <w:p w:rsidR="00635DA0" w:rsidRDefault="00635DA0">
      <w:pPr>
        <w:widowControl/>
        <w:autoSpaceDE/>
        <w:autoSpaceDN/>
        <w:adjustRightInd/>
        <w:rPr>
          <w:rFonts w:ascii="Times New Roman" w:hAnsi="Times New Roman"/>
          <w:sz w:val="24"/>
        </w:rPr>
      </w:pPr>
      <w:r>
        <w:rPr>
          <w:rFonts w:ascii="Times New Roman" w:hAnsi="Times New Roman"/>
          <w:sz w:val="24"/>
        </w:rPr>
        <w:br w:type="page"/>
      </w:r>
    </w:p>
    <w:p w:rsidR="00000000" w:rsidRPr="006B46FE" w:rsidRDefault="007A3921" w:rsidP="006B46FE">
      <w:pPr>
        <w:widowControl/>
        <w:jc w:val="both"/>
        <w:rPr>
          <w:rFonts w:ascii="Times New Roman" w:hAnsi="Times New Roman"/>
          <w:sz w:val="24"/>
        </w:rPr>
      </w:pPr>
      <w:r w:rsidRPr="006B46FE">
        <w:rPr>
          <w:rFonts w:ascii="Times New Roman" w:hAnsi="Times New Roman"/>
          <w:sz w:val="24"/>
        </w:rPr>
        <w:t xml:space="preserve"> [*919]  </w:t>
      </w:r>
      <w:r w:rsidRPr="006B46FE">
        <w:rPr>
          <w:rFonts w:ascii="Times New Roman" w:hAnsi="Times New Roman"/>
          <w:b/>
          <w:bCs/>
          <w:sz w:val="24"/>
        </w:rPr>
        <w:t>II. DISCUSSION</w:t>
      </w:r>
      <w:r w:rsidRPr="006B46FE">
        <w:rPr>
          <w:rFonts w:ascii="Times New Roman" w:hAnsi="Times New Roman"/>
          <w:sz w:val="24"/>
        </w:rPr>
        <w:t xml:space="preserve"> </w:t>
      </w:r>
    </w:p>
    <w:p w:rsidR="00000000" w:rsidRPr="006B46FE" w:rsidRDefault="007A3921" w:rsidP="00635DA0">
      <w:pPr>
        <w:widowControl/>
        <w:spacing w:before="120"/>
        <w:ind w:firstLine="360"/>
        <w:jc w:val="both"/>
        <w:rPr>
          <w:rFonts w:ascii="Times New Roman" w:hAnsi="Times New Roman"/>
          <w:sz w:val="24"/>
        </w:rPr>
      </w:pPr>
      <w:r w:rsidRPr="006B46FE">
        <w:rPr>
          <w:rFonts w:ascii="Times New Roman" w:hAnsi="Times New Roman"/>
          <w:sz w:val="24"/>
        </w:rPr>
        <w:t>Since we are dealing with a specific type of copyrightable work, here an architectural work, we begin by exam</w:t>
      </w:r>
      <w:r w:rsidR="00635DA0">
        <w:rPr>
          <w:rFonts w:ascii="Times New Roman" w:hAnsi="Times New Roman"/>
          <w:sz w:val="24"/>
        </w:rPr>
        <w:t xml:space="preserve">ining the statutory definition </w:t>
      </w:r>
      <w:r w:rsidRPr="006B46FE">
        <w:rPr>
          <w:rFonts w:ascii="Times New Roman" w:hAnsi="Times New Roman"/>
          <w:sz w:val="24"/>
        </w:rPr>
        <w:t>of an "architectural work," to wit:</w:t>
      </w:r>
      <w:r w:rsidRPr="006B46FE">
        <w:rPr>
          <w:rFonts w:ascii="Times New Roman" w:hAnsi="Times New Roman"/>
          <w:sz w:val="24"/>
        </w:rPr>
        <w:t xml:space="preserve"> "the design of a buil</w:t>
      </w:r>
      <w:r w:rsidRPr="006B46FE">
        <w:rPr>
          <w:rFonts w:ascii="Times New Roman" w:hAnsi="Times New Roman"/>
          <w:sz w:val="24"/>
        </w:rPr>
        <w:t>d</w:t>
      </w:r>
      <w:r w:rsidRPr="006B46FE">
        <w:rPr>
          <w:rFonts w:ascii="Times New Roman" w:hAnsi="Times New Roman"/>
          <w:sz w:val="24"/>
        </w:rPr>
        <w:t>ing as embodied in any tangible medium of expression, including a building, architectural plans or drawings. The work includes the overall form as well as the arrangement and composition of spaces and elements in the design, but does</w:t>
      </w:r>
      <w:r w:rsidRPr="006B46FE">
        <w:rPr>
          <w:rFonts w:ascii="Times New Roman" w:hAnsi="Times New Roman"/>
          <w:sz w:val="24"/>
        </w:rPr>
        <w:t xml:space="preserve"> not include individual standard fe</w:t>
      </w:r>
      <w:r w:rsidRPr="006B46FE">
        <w:rPr>
          <w:rFonts w:ascii="Times New Roman" w:hAnsi="Times New Roman"/>
          <w:sz w:val="24"/>
        </w:rPr>
        <w:t>a</w:t>
      </w:r>
      <w:r w:rsidRPr="006B46FE">
        <w:rPr>
          <w:rFonts w:ascii="Times New Roman" w:hAnsi="Times New Roman"/>
          <w:sz w:val="24"/>
        </w:rPr>
        <w:t xml:space="preserve">tures." </w:t>
      </w:r>
      <w:proofErr w:type="gramStart"/>
      <w:r w:rsidRPr="006B46FE">
        <w:rPr>
          <w:rFonts w:ascii="Times New Roman" w:hAnsi="Times New Roman"/>
          <w:sz w:val="24"/>
        </w:rPr>
        <w:t xml:space="preserve">17 U.S.C. </w:t>
      </w:r>
      <w:r w:rsidR="00635DA0">
        <w:rPr>
          <w:rFonts w:ascii="Times New Roman" w:hAnsi="Times New Roman"/>
          <w:sz w:val="24"/>
        </w:rPr>
        <w:t>§</w:t>
      </w:r>
      <w:r w:rsidRPr="006B46FE">
        <w:rPr>
          <w:rFonts w:ascii="Times New Roman" w:hAnsi="Times New Roman"/>
          <w:sz w:val="24"/>
        </w:rPr>
        <w:t>101 (2008).</w:t>
      </w:r>
      <w:proofErr w:type="gramEnd"/>
      <w:r w:rsidRPr="006B46FE">
        <w:rPr>
          <w:rFonts w:ascii="Times New Roman" w:hAnsi="Times New Roman"/>
          <w:sz w:val="24"/>
        </w:rPr>
        <w:t xml:space="preserve"> A review of the legislative history discloses that such "individual standard features" i</w:t>
      </w:r>
      <w:r w:rsidRPr="006B46FE">
        <w:rPr>
          <w:rFonts w:ascii="Times New Roman" w:hAnsi="Times New Roman"/>
          <w:sz w:val="24"/>
        </w:rPr>
        <w:t>n</w:t>
      </w:r>
      <w:r w:rsidRPr="006B46FE">
        <w:rPr>
          <w:rFonts w:ascii="Times New Roman" w:hAnsi="Times New Roman"/>
          <w:sz w:val="24"/>
        </w:rPr>
        <w:t xml:space="preserve">clude "common windows, doors, and other staple building components." </w:t>
      </w:r>
      <w:r w:rsidRPr="006B46FE">
        <w:rPr>
          <w:rFonts w:ascii="Times New Roman" w:hAnsi="Times New Roman"/>
          <w:sz w:val="24"/>
        </w:rPr>
        <w:t>Including the phrase "the a</w:t>
      </w:r>
      <w:r w:rsidRPr="006B46FE">
        <w:rPr>
          <w:rFonts w:ascii="Times New Roman" w:hAnsi="Times New Roman"/>
          <w:sz w:val="24"/>
        </w:rPr>
        <w:t>r</w:t>
      </w:r>
      <w:r w:rsidRPr="006B46FE">
        <w:rPr>
          <w:rFonts w:ascii="Times New Roman" w:hAnsi="Times New Roman"/>
          <w:sz w:val="24"/>
        </w:rPr>
        <w:t>rangement and compos</w:t>
      </w:r>
      <w:r w:rsidRPr="006B46FE">
        <w:rPr>
          <w:rFonts w:ascii="Times New Roman" w:hAnsi="Times New Roman"/>
          <w:sz w:val="24"/>
        </w:rPr>
        <w:t>i</w:t>
      </w:r>
      <w:r w:rsidRPr="006B46FE">
        <w:rPr>
          <w:rFonts w:ascii="Times New Roman" w:hAnsi="Times New Roman"/>
          <w:sz w:val="24"/>
        </w:rPr>
        <w:t>tion of spaces and elements in the design" demonstrates Congress' appreci</w:t>
      </w:r>
      <w:r w:rsidRPr="006B46FE">
        <w:rPr>
          <w:rFonts w:ascii="Times New Roman" w:hAnsi="Times New Roman"/>
          <w:sz w:val="24"/>
        </w:rPr>
        <w:t>a</w:t>
      </w:r>
      <w:r w:rsidRPr="006B46FE">
        <w:rPr>
          <w:rFonts w:ascii="Times New Roman" w:hAnsi="Times New Roman"/>
          <w:sz w:val="24"/>
        </w:rPr>
        <w:t>tion that "cre</w:t>
      </w:r>
      <w:r w:rsidRPr="006B46FE">
        <w:rPr>
          <w:rFonts w:ascii="Times New Roman" w:hAnsi="Times New Roman"/>
          <w:sz w:val="24"/>
        </w:rPr>
        <w:t>a</w:t>
      </w:r>
      <w:r w:rsidRPr="006B46FE">
        <w:rPr>
          <w:rFonts w:ascii="Times New Roman" w:hAnsi="Times New Roman"/>
          <w:sz w:val="24"/>
        </w:rPr>
        <w:t>tivity in architecture frequently takes the form of a selection, coordina</w:t>
      </w:r>
      <w:r w:rsidRPr="006B46FE">
        <w:rPr>
          <w:rFonts w:ascii="Times New Roman" w:hAnsi="Times New Roman"/>
          <w:sz w:val="24"/>
        </w:rPr>
        <w:t>tion, or a</w:t>
      </w:r>
      <w:r w:rsidRPr="006B46FE">
        <w:rPr>
          <w:rFonts w:ascii="Times New Roman" w:hAnsi="Times New Roman"/>
          <w:sz w:val="24"/>
        </w:rPr>
        <w:t>r</w:t>
      </w:r>
      <w:r w:rsidRPr="006B46FE">
        <w:rPr>
          <w:rFonts w:ascii="Times New Roman" w:hAnsi="Times New Roman"/>
          <w:sz w:val="24"/>
        </w:rPr>
        <w:t xml:space="preserve">rangement of </w:t>
      </w:r>
      <w:proofErr w:type="spellStart"/>
      <w:r w:rsidRPr="006B46FE">
        <w:rPr>
          <w:rFonts w:ascii="Times New Roman" w:hAnsi="Times New Roman"/>
          <w:sz w:val="24"/>
        </w:rPr>
        <w:t>unpr</w:t>
      </w:r>
      <w:r w:rsidRPr="006B46FE">
        <w:rPr>
          <w:rFonts w:ascii="Times New Roman" w:hAnsi="Times New Roman"/>
          <w:sz w:val="24"/>
        </w:rPr>
        <w:t>o</w:t>
      </w:r>
      <w:r w:rsidRPr="006B46FE">
        <w:rPr>
          <w:rFonts w:ascii="Times New Roman" w:hAnsi="Times New Roman"/>
          <w:sz w:val="24"/>
        </w:rPr>
        <w:t>tectible</w:t>
      </w:r>
      <w:proofErr w:type="spellEnd"/>
      <w:r w:rsidRPr="006B46FE">
        <w:rPr>
          <w:rFonts w:ascii="Times New Roman" w:hAnsi="Times New Roman"/>
          <w:sz w:val="24"/>
        </w:rPr>
        <w:t xml:space="preserve"> elements into an o</w:t>
      </w:r>
      <w:r w:rsidR="00635DA0">
        <w:rPr>
          <w:rFonts w:ascii="Times New Roman" w:hAnsi="Times New Roman"/>
          <w:sz w:val="24"/>
        </w:rPr>
        <w:t xml:space="preserve">riginal, </w:t>
      </w:r>
      <w:proofErr w:type="spellStart"/>
      <w:r w:rsidR="00635DA0">
        <w:rPr>
          <w:rFonts w:ascii="Times New Roman" w:hAnsi="Times New Roman"/>
          <w:sz w:val="24"/>
        </w:rPr>
        <w:t>protectible</w:t>
      </w:r>
      <w:proofErr w:type="spellEnd"/>
      <w:r w:rsidR="00635DA0">
        <w:rPr>
          <w:rFonts w:ascii="Times New Roman" w:hAnsi="Times New Roman"/>
          <w:sz w:val="24"/>
        </w:rPr>
        <w:t xml:space="preserve"> whole."</w:t>
      </w:r>
      <w:r w:rsidRPr="006B46FE">
        <w:rPr>
          <w:rFonts w:ascii="Times New Roman" w:hAnsi="Times New Roman"/>
          <w:sz w:val="24"/>
        </w:rPr>
        <w:t xml:space="preserve"> Accordingly, while i</w:t>
      </w:r>
      <w:r w:rsidRPr="006B46FE">
        <w:rPr>
          <w:rFonts w:ascii="Times New Roman" w:hAnsi="Times New Roman"/>
          <w:sz w:val="24"/>
        </w:rPr>
        <w:t>n</w:t>
      </w:r>
      <w:r w:rsidRPr="006B46FE">
        <w:rPr>
          <w:rFonts w:ascii="Times New Roman" w:hAnsi="Times New Roman"/>
          <w:sz w:val="24"/>
        </w:rPr>
        <w:t>d</w:t>
      </w:r>
      <w:r w:rsidRPr="006B46FE">
        <w:rPr>
          <w:rFonts w:ascii="Times New Roman" w:hAnsi="Times New Roman"/>
          <w:sz w:val="24"/>
        </w:rPr>
        <w:t>i</w:t>
      </w:r>
      <w:r w:rsidRPr="006B46FE">
        <w:rPr>
          <w:rFonts w:ascii="Times New Roman" w:hAnsi="Times New Roman"/>
          <w:sz w:val="24"/>
        </w:rPr>
        <w:t>vidual standard features and architectural elements classifiable as ideas or concepts are not the</w:t>
      </w:r>
      <w:r w:rsidRPr="006B46FE">
        <w:rPr>
          <w:rFonts w:ascii="Times New Roman" w:hAnsi="Times New Roman"/>
          <w:sz w:val="24"/>
        </w:rPr>
        <w:t>m</w:t>
      </w:r>
      <w:r w:rsidRPr="006B46FE">
        <w:rPr>
          <w:rFonts w:ascii="Times New Roman" w:hAnsi="Times New Roman"/>
          <w:sz w:val="24"/>
        </w:rPr>
        <w:t>selves cop</w:t>
      </w:r>
      <w:r w:rsidRPr="006B46FE">
        <w:rPr>
          <w:rFonts w:ascii="Times New Roman" w:hAnsi="Times New Roman"/>
          <w:sz w:val="24"/>
        </w:rPr>
        <w:t>y</w:t>
      </w:r>
      <w:r w:rsidRPr="006B46FE">
        <w:rPr>
          <w:rFonts w:ascii="Times New Roman" w:hAnsi="Times New Roman"/>
          <w:sz w:val="24"/>
        </w:rPr>
        <w:t>rightable, an a</w:t>
      </w:r>
      <w:r w:rsidRPr="006B46FE">
        <w:rPr>
          <w:rFonts w:ascii="Times New Roman" w:hAnsi="Times New Roman"/>
          <w:sz w:val="24"/>
        </w:rPr>
        <w:t>r</w:t>
      </w:r>
      <w:r w:rsidRPr="006B46FE">
        <w:rPr>
          <w:rFonts w:ascii="Times New Roman" w:hAnsi="Times New Roman"/>
          <w:sz w:val="24"/>
        </w:rPr>
        <w:t xml:space="preserve">chitect's original </w:t>
      </w:r>
      <w:r w:rsidRPr="006B46FE">
        <w:rPr>
          <w:rFonts w:ascii="Times New Roman" w:hAnsi="Times New Roman"/>
          <w:sz w:val="24"/>
        </w:rPr>
        <w:t xml:space="preserve">combination or arrangement of such elements may be. </w:t>
      </w:r>
      <w:r w:rsidR="00635DA0">
        <w:rPr>
          <w:rFonts w:ascii="Times New Roman" w:hAnsi="Times New Roman"/>
          <w:sz w:val="24"/>
        </w:rPr>
        <w:t xml:space="preserve">Thus, the definition </w:t>
      </w:r>
      <w:r w:rsidRPr="006B46FE">
        <w:rPr>
          <w:rFonts w:ascii="Times New Roman" w:hAnsi="Times New Roman"/>
          <w:sz w:val="24"/>
        </w:rPr>
        <w:t>of an arch</w:t>
      </w:r>
      <w:r w:rsidRPr="006B46FE">
        <w:rPr>
          <w:rFonts w:ascii="Times New Roman" w:hAnsi="Times New Roman"/>
          <w:sz w:val="24"/>
        </w:rPr>
        <w:t>i</w:t>
      </w:r>
      <w:r w:rsidRPr="006B46FE">
        <w:rPr>
          <w:rFonts w:ascii="Times New Roman" w:hAnsi="Times New Roman"/>
          <w:sz w:val="24"/>
        </w:rPr>
        <w:t>tectural work closely parallels that of a "compil</w:t>
      </w:r>
      <w:r w:rsidRPr="006B46FE">
        <w:rPr>
          <w:rFonts w:ascii="Times New Roman" w:hAnsi="Times New Roman"/>
          <w:sz w:val="24"/>
        </w:rPr>
        <w:t>a</w:t>
      </w:r>
      <w:r w:rsidRPr="006B46FE">
        <w:rPr>
          <w:rFonts w:ascii="Times New Roman" w:hAnsi="Times New Roman"/>
          <w:sz w:val="24"/>
        </w:rPr>
        <w:t>tion" under the sta</w:t>
      </w:r>
      <w:r w:rsidRPr="006B46FE">
        <w:rPr>
          <w:rFonts w:ascii="Times New Roman" w:hAnsi="Times New Roman"/>
          <w:sz w:val="24"/>
        </w:rPr>
        <w:t>t</w:t>
      </w:r>
      <w:r w:rsidRPr="006B46FE">
        <w:rPr>
          <w:rFonts w:ascii="Times New Roman" w:hAnsi="Times New Roman"/>
          <w:sz w:val="24"/>
        </w:rPr>
        <w:t>ute, that is: "[A] work f</w:t>
      </w:r>
      <w:r w:rsidRPr="006B46FE">
        <w:rPr>
          <w:rFonts w:ascii="Times New Roman" w:hAnsi="Times New Roman"/>
          <w:sz w:val="24"/>
        </w:rPr>
        <w:t>ormed by the colle</w:t>
      </w:r>
      <w:r w:rsidRPr="006B46FE">
        <w:rPr>
          <w:rFonts w:ascii="Times New Roman" w:hAnsi="Times New Roman"/>
          <w:sz w:val="24"/>
        </w:rPr>
        <w:t>c</w:t>
      </w:r>
      <w:r w:rsidRPr="006B46FE">
        <w:rPr>
          <w:rFonts w:ascii="Times New Roman" w:hAnsi="Times New Roman"/>
          <w:sz w:val="24"/>
        </w:rPr>
        <w:t>tion and assembling of preexisting materials or of data that are selected, coo</w:t>
      </w:r>
      <w:r w:rsidRPr="006B46FE">
        <w:rPr>
          <w:rFonts w:ascii="Times New Roman" w:hAnsi="Times New Roman"/>
          <w:sz w:val="24"/>
        </w:rPr>
        <w:t>r</w:t>
      </w:r>
      <w:r w:rsidRPr="006B46FE">
        <w:rPr>
          <w:rFonts w:ascii="Times New Roman" w:hAnsi="Times New Roman"/>
          <w:sz w:val="24"/>
        </w:rPr>
        <w:t>dinated, or arranged in such a way that the resulting work as a whole const</w:t>
      </w:r>
      <w:r w:rsidRPr="006B46FE">
        <w:rPr>
          <w:rFonts w:ascii="Times New Roman" w:hAnsi="Times New Roman"/>
          <w:sz w:val="24"/>
        </w:rPr>
        <w:t>i</w:t>
      </w:r>
      <w:r w:rsidRPr="006B46FE">
        <w:rPr>
          <w:rFonts w:ascii="Times New Roman" w:hAnsi="Times New Roman"/>
          <w:sz w:val="24"/>
        </w:rPr>
        <w:t>tutes an original work of autho</w:t>
      </w:r>
      <w:r w:rsidRPr="006B46FE">
        <w:rPr>
          <w:rFonts w:ascii="Times New Roman" w:hAnsi="Times New Roman"/>
          <w:sz w:val="24"/>
        </w:rPr>
        <w:t>r</w:t>
      </w:r>
      <w:r w:rsidRPr="006B46FE">
        <w:rPr>
          <w:rFonts w:ascii="Times New Roman" w:hAnsi="Times New Roman"/>
          <w:sz w:val="24"/>
        </w:rPr>
        <w:t xml:space="preserve">ship." </w:t>
      </w:r>
      <w:proofErr w:type="gramStart"/>
      <w:r w:rsidRPr="006B46FE">
        <w:rPr>
          <w:rFonts w:ascii="Times New Roman" w:hAnsi="Times New Roman"/>
          <w:sz w:val="24"/>
        </w:rPr>
        <w:t xml:space="preserve">17 U.S.C. </w:t>
      </w:r>
      <w:r w:rsidR="00635DA0">
        <w:rPr>
          <w:rFonts w:ascii="Times New Roman" w:hAnsi="Times New Roman"/>
          <w:sz w:val="24"/>
        </w:rPr>
        <w:t>§</w:t>
      </w:r>
      <w:r w:rsidRPr="006B46FE">
        <w:rPr>
          <w:rFonts w:ascii="Times New Roman" w:hAnsi="Times New Roman"/>
          <w:sz w:val="24"/>
        </w:rPr>
        <w:t>101.</w:t>
      </w:r>
      <w:proofErr w:type="gramEnd"/>
      <w:r w:rsidRPr="006B46FE">
        <w:rPr>
          <w:rFonts w:ascii="Times New Roman" w:hAnsi="Times New Roman"/>
          <w:sz w:val="24"/>
        </w:rPr>
        <w:t xml:space="preserve"> The Supreme Court in </w:t>
      </w:r>
      <w:proofErr w:type="spellStart"/>
      <w:r w:rsidRPr="006B46FE">
        <w:rPr>
          <w:rFonts w:ascii="Times New Roman" w:hAnsi="Times New Roman"/>
          <w:sz w:val="24"/>
        </w:rPr>
        <w:t>Feist</w:t>
      </w:r>
      <w:proofErr w:type="spellEnd"/>
      <w:r w:rsidRPr="006B46FE">
        <w:rPr>
          <w:rFonts w:ascii="Times New Roman" w:hAnsi="Times New Roman"/>
          <w:sz w:val="24"/>
        </w:rPr>
        <w:t xml:space="preserve"> Public</w:t>
      </w:r>
      <w:r w:rsidRPr="006B46FE">
        <w:rPr>
          <w:rFonts w:ascii="Times New Roman" w:hAnsi="Times New Roman"/>
          <w:sz w:val="24"/>
        </w:rPr>
        <w:t>a</w:t>
      </w:r>
      <w:r w:rsidRPr="006B46FE">
        <w:rPr>
          <w:rFonts w:ascii="Times New Roman" w:hAnsi="Times New Roman"/>
          <w:sz w:val="24"/>
        </w:rPr>
        <w:t>tions, Inc. v. Rural Telephone Services Co., 499 U.S. 340</w:t>
      </w:r>
      <w:r w:rsidRPr="006B46FE">
        <w:rPr>
          <w:rFonts w:ascii="Times New Roman" w:hAnsi="Times New Roman"/>
          <w:sz w:val="24"/>
        </w:rPr>
        <w:t xml:space="preserve"> (1991), and our court in BellSouth </w:t>
      </w:r>
      <w:proofErr w:type="spellStart"/>
      <w:r w:rsidRPr="006B46FE">
        <w:rPr>
          <w:rFonts w:ascii="Times New Roman" w:hAnsi="Times New Roman"/>
          <w:sz w:val="24"/>
        </w:rPr>
        <w:t>Adver</w:t>
      </w:r>
      <w:proofErr w:type="spellEnd"/>
      <w:r w:rsidRPr="006B46FE">
        <w:rPr>
          <w:rFonts w:ascii="Times New Roman" w:hAnsi="Times New Roman"/>
          <w:sz w:val="24"/>
        </w:rPr>
        <w:t xml:space="preserve">. </w:t>
      </w:r>
      <w:proofErr w:type="gramStart"/>
      <w:r w:rsidRPr="006B46FE">
        <w:rPr>
          <w:rFonts w:ascii="Times New Roman" w:hAnsi="Times New Roman"/>
          <w:sz w:val="24"/>
        </w:rPr>
        <w:t xml:space="preserve">&amp; </w:t>
      </w:r>
      <w:proofErr w:type="spellStart"/>
      <w:r w:rsidRPr="006B46FE">
        <w:rPr>
          <w:rFonts w:ascii="Times New Roman" w:hAnsi="Times New Roman"/>
          <w:sz w:val="24"/>
        </w:rPr>
        <w:t>Publ'g</w:t>
      </w:r>
      <w:proofErr w:type="spellEnd"/>
      <w:r w:rsidRPr="006B46FE">
        <w:rPr>
          <w:rFonts w:ascii="Times New Roman" w:hAnsi="Times New Roman"/>
          <w:sz w:val="24"/>
        </w:rPr>
        <w:t xml:space="preserve"> Corp. v. Donnelley Info.</w:t>
      </w:r>
      <w:proofErr w:type="gramEnd"/>
      <w:r w:rsidRPr="006B46FE">
        <w:rPr>
          <w:rFonts w:ascii="Times New Roman" w:hAnsi="Times New Roman"/>
          <w:sz w:val="24"/>
        </w:rPr>
        <w:t xml:space="preserve"> </w:t>
      </w:r>
      <w:proofErr w:type="spellStart"/>
      <w:r w:rsidRPr="006B46FE">
        <w:rPr>
          <w:rFonts w:ascii="Times New Roman" w:hAnsi="Times New Roman"/>
          <w:sz w:val="24"/>
        </w:rPr>
        <w:t>Publ'g</w:t>
      </w:r>
      <w:proofErr w:type="spellEnd"/>
      <w:r w:rsidRPr="006B46FE">
        <w:rPr>
          <w:rFonts w:ascii="Times New Roman" w:hAnsi="Times New Roman"/>
          <w:sz w:val="24"/>
        </w:rPr>
        <w:t xml:space="preserve">, Inc., 999 F.2d 1436 (11th Cir. 1993) (en banc) and </w:t>
      </w:r>
      <w:proofErr w:type="spellStart"/>
      <w:r w:rsidRPr="006B46FE">
        <w:rPr>
          <w:rFonts w:ascii="Times New Roman" w:hAnsi="Times New Roman"/>
          <w:sz w:val="24"/>
        </w:rPr>
        <w:t>Oravec</w:t>
      </w:r>
      <w:proofErr w:type="spellEnd"/>
      <w:r w:rsidRPr="006B46FE">
        <w:rPr>
          <w:rFonts w:ascii="Times New Roman" w:hAnsi="Times New Roman"/>
          <w:sz w:val="24"/>
        </w:rPr>
        <w:t xml:space="preserve"> v. Sunny Isl</w:t>
      </w:r>
      <w:r w:rsidRPr="006B46FE">
        <w:rPr>
          <w:rFonts w:ascii="Times New Roman" w:hAnsi="Times New Roman"/>
          <w:sz w:val="24"/>
        </w:rPr>
        <w:t>es Luxury Ventures, L.C., 527 F.3d 1218 (11th Cir. 2008), indicated that the compiler's choices as to selection coordination, or arrangement are the only portions of a compil</w:t>
      </w:r>
      <w:r w:rsidRPr="006B46FE">
        <w:rPr>
          <w:rFonts w:ascii="Times New Roman" w:hAnsi="Times New Roman"/>
          <w:sz w:val="24"/>
        </w:rPr>
        <w:t>a</w:t>
      </w:r>
      <w:r w:rsidRPr="006B46FE">
        <w:rPr>
          <w:rFonts w:ascii="Times New Roman" w:hAnsi="Times New Roman"/>
          <w:sz w:val="24"/>
        </w:rPr>
        <w:t>tion, or here, architectural work, that are even entitled to copyright protection</w:t>
      </w:r>
      <w:r w:rsidRPr="006B46FE">
        <w:rPr>
          <w:rFonts w:ascii="Times New Roman" w:hAnsi="Times New Roman"/>
          <w:sz w:val="24"/>
        </w:rPr>
        <w:t>. Accordingly, any similarity co</w:t>
      </w:r>
      <w:r w:rsidRPr="006B46FE">
        <w:rPr>
          <w:rFonts w:ascii="Times New Roman" w:hAnsi="Times New Roman"/>
          <w:sz w:val="24"/>
        </w:rPr>
        <w:t>m</w:t>
      </w:r>
      <w:r w:rsidRPr="006B46FE">
        <w:rPr>
          <w:rFonts w:ascii="Times New Roman" w:hAnsi="Times New Roman"/>
          <w:sz w:val="24"/>
        </w:rPr>
        <w:t>parison of the works at issue here must be accomplished at the level of protected e</w:t>
      </w:r>
      <w:r w:rsidRPr="006B46FE">
        <w:rPr>
          <w:rFonts w:ascii="Times New Roman" w:hAnsi="Times New Roman"/>
          <w:sz w:val="24"/>
        </w:rPr>
        <w:t>x</w:t>
      </w:r>
      <w:r w:rsidR="00635DA0">
        <w:rPr>
          <w:rFonts w:ascii="Times New Roman" w:hAnsi="Times New Roman"/>
          <w:sz w:val="24"/>
        </w:rPr>
        <w:t>pression</w:t>
      </w:r>
      <w:r w:rsidRPr="006B46FE">
        <w:rPr>
          <w:rFonts w:ascii="Times New Roman" w:hAnsi="Times New Roman"/>
          <w:sz w:val="24"/>
        </w:rPr>
        <w:t xml:space="preserve"> -- that is, the </w:t>
      </w:r>
      <w:r w:rsidRPr="006B46FE">
        <w:rPr>
          <w:rFonts w:ascii="Times New Roman" w:hAnsi="Times New Roman"/>
          <w:i/>
          <w:iCs/>
          <w:sz w:val="24"/>
        </w:rPr>
        <w:t>a</w:t>
      </w:r>
      <w:r w:rsidRPr="006B46FE">
        <w:rPr>
          <w:rFonts w:ascii="Times New Roman" w:hAnsi="Times New Roman"/>
          <w:i/>
          <w:iCs/>
          <w:sz w:val="24"/>
        </w:rPr>
        <w:t>r</w:t>
      </w:r>
      <w:r w:rsidRPr="006B46FE">
        <w:rPr>
          <w:rFonts w:ascii="Times New Roman" w:hAnsi="Times New Roman"/>
          <w:i/>
          <w:iCs/>
          <w:sz w:val="24"/>
        </w:rPr>
        <w:t>rangement</w:t>
      </w:r>
      <w:r w:rsidRPr="006B46FE">
        <w:rPr>
          <w:rFonts w:ascii="Times New Roman" w:hAnsi="Times New Roman"/>
          <w:sz w:val="24"/>
        </w:rPr>
        <w:t xml:space="preserve"> and </w:t>
      </w:r>
      <w:r w:rsidRPr="006B46FE">
        <w:rPr>
          <w:rFonts w:ascii="Times New Roman" w:hAnsi="Times New Roman"/>
          <w:i/>
          <w:iCs/>
          <w:sz w:val="24"/>
        </w:rPr>
        <w:t>coordination</w:t>
      </w:r>
      <w:r w:rsidRPr="006B46FE">
        <w:rPr>
          <w:rFonts w:ascii="Times New Roman" w:hAnsi="Times New Roman"/>
          <w:sz w:val="24"/>
        </w:rPr>
        <w:t xml:space="preserve"> of those common elements ("selected" by the market place, i.e., rooms, windows, doo</w:t>
      </w:r>
      <w:r w:rsidRPr="006B46FE">
        <w:rPr>
          <w:rFonts w:ascii="Times New Roman" w:hAnsi="Times New Roman"/>
          <w:sz w:val="24"/>
        </w:rPr>
        <w:t>rs, and "other staple building comp</w:t>
      </w:r>
      <w:r w:rsidRPr="006B46FE">
        <w:rPr>
          <w:rFonts w:ascii="Times New Roman" w:hAnsi="Times New Roman"/>
          <w:sz w:val="24"/>
        </w:rPr>
        <w:t>o</w:t>
      </w:r>
      <w:r w:rsidRPr="006B46FE">
        <w:rPr>
          <w:rFonts w:ascii="Times New Roman" w:hAnsi="Times New Roman"/>
          <w:sz w:val="24"/>
        </w:rPr>
        <w:t>nents"). In undertaking such a co</w:t>
      </w:r>
      <w:r w:rsidRPr="006B46FE">
        <w:rPr>
          <w:rFonts w:ascii="Times New Roman" w:hAnsi="Times New Roman"/>
          <w:sz w:val="24"/>
        </w:rPr>
        <w:t>m</w:t>
      </w:r>
      <w:r w:rsidRPr="006B46FE">
        <w:rPr>
          <w:rFonts w:ascii="Times New Roman" w:hAnsi="Times New Roman"/>
          <w:sz w:val="24"/>
        </w:rPr>
        <w:t xml:space="preserve">parison it should </w:t>
      </w:r>
      <w:proofErr w:type="gramStart"/>
      <w:r w:rsidRPr="006B46FE">
        <w:rPr>
          <w:rFonts w:ascii="Times New Roman" w:hAnsi="Times New Roman"/>
          <w:sz w:val="24"/>
        </w:rPr>
        <w:t xml:space="preserve">be  </w:t>
      </w:r>
      <w:r w:rsidRPr="006B46FE">
        <w:rPr>
          <w:rFonts w:ascii="Times New Roman" w:hAnsi="Times New Roman"/>
          <w:sz w:val="24"/>
        </w:rPr>
        <w:t>recalled</w:t>
      </w:r>
      <w:proofErr w:type="gramEnd"/>
      <w:r w:rsidRPr="006B46FE">
        <w:rPr>
          <w:rFonts w:ascii="Times New Roman" w:hAnsi="Times New Roman"/>
          <w:sz w:val="24"/>
        </w:rPr>
        <w:t xml:space="preserve"> that the copyright protection in a compilation is "thin." </w:t>
      </w:r>
      <w:r w:rsidRPr="006B46FE">
        <w:rPr>
          <w:rFonts w:ascii="Times New Roman" w:hAnsi="Times New Roman"/>
          <w:sz w:val="24"/>
        </w:rPr>
        <w:t>More</w:t>
      </w:r>
      <w:r w:rsidRPr="006B46FE">
        <w:rPr>
          <w:rFonts w:ascii="Times New Roman" w:hAnsi="Times New Roman"/>
          <w:sz w:val="24"/>
        </w:rPr>
        <w:t>o</w:t>
      </w:r>
      <w:r w:rsidRPr="006B46FE">
        <w:rPr>
          <w:rFonts w:ascii="Times New Roman" w:hAnsi="Times New Roman"/>
          <w:sz w:val="24"/>
        </w:rPr>
        <w:t>ver, as the Second Ci</w:t>
      </w:r>
      <w:r w:rsidRPr="006B46FE">
        <w:rPr>
          <w:rFonts w:ascii="Times New Roman" w:hAnsi="Times New Roman"/>
          <w:sz w:val="24"/>
        </w:rPr>
        <w:t>r</w:t>
      </w:r>
      <w:r w:rsidRPr="006B46FE">
        <w:rPr>
          <w:rFonts w:ascii="Times New Roman" w:hAnsi="Times New Roman"/>
          <w:sz w:val="24"/>
        </w:rPr>
        <w:t xml:space="preserve">cuit has noted, the </w:t>
      </w:r>
      <w:r w:rsidRPr="006B46FE">
        <w:rPr>
          <w:rFonts w:ascii="Times New Roman" w:hAnsi="Times New Roman"/>
          <w:sz w:val="24"/>
        </w:rPr>
        <w:t>su</w:t>
      </w:r>
      <w:r w:rsidRPr="006B46FE">
        <w:rPr>
          <w:rFonts w:ascii="Times New Roman" w:hAnsi="Times New Roman"/>
          <w:sz w:val="24"/>
        </w:rPr>
        <w:t>b</w:t>
      </w:r>
      <w:r w:rsidRPr="006B46FE">
        <w:rPr>
          <w:rFonts w:ascii="Times New Roman" w:hAnsi="Times New Roman"/>
          <w:sz w:val="24"/>
        </w:rPr>
        <w:t>stantial sim</w:t>
      </w:r>
      <w:r w:rsidRPr="006B46FE">
        <w:rPr>
          <w:rFonts w:ascii="Times New Roman" w:hAnsi="Times New Roman"/>
          <w:sz w:val="24"/>
        </w:rPr>
        <w:t>i</w:t>
      </w:r>
      <w:r w:rsidRPr="006B46FE">
        <w:rPr>
          <w:rFonts w:ascii="Times New Roman" w:hAnsi="Times New Roman"/>
          <w:sz w:val="24"/>
        </w:rPr>
        <w:t>larity inquiry is "narrowed" when dealing with a co</w:t>
      </w:r>
      <w:r w:rsidRPr="006B46FE">
        <w:rPr>
          <w:rFonts w:ascii="Times New Roman" w:hAnsi="Times New Roman"/>
          <w:sz w:val="24"/>
        </w:rPr>
        <w:t>m</w:t>
      </w:r>
      <w:r w:rsidRPr="006B46FE">
        <w:rPr>
          <w:rFonts w:ascii="Times New Roman" w:hAnsi="Times New Roman"/>
          <w:sz w:val="24"/>
        </w:rPr>
        <w:t xml:space="preserve">pilation. Key Publications, Inc. v. Chinatown Today </w:t>
      </w:r>
      <w:proofErr w:type="spellStart"/>
      <w:r w:rsidRPr="006B46FE">
        <w:rPr>
          <w:rFonts w:ascii="Times New Roman" w:hAnsi="Times New Roman"/>
          <w:sz w:val="24"/>
        </w:rPr>
        <w:t>Publ'g</w:t>
      </w:r>
      <w:proofErr w:type="spellEnd"/>
      <w:r w:rsidRPr="006B46FE">
        <w:rPr>
          <w:rFonts w:ascii="Times New Roman" w:hAnsi="Times New Roman"/>
          <w:sz w:val="24"/>
        </w:rPr>
        <w:t xml:space="preserve"> Enter</w:t>
      </w:r>
      <w:proofErr w:type="gramStart"/>
      <w:r w:rsidRPr="006B46FE">
        <w:rPr>
          <w:rFonts w:ascii="Times New Roman" w:hAnsi="Times New Roman"/>
          <w:sz w:val="24"/>
        </w:rPr>
        <w:t>.,</w:t>
      </w:r>
      <w:proofErr w:type="gramEnd"/>
      <w:r w:rsidRPr="006B46FE">
        <w:rPr>
          <w:rFonts w:ascii="Times New Roman" w:hAnsi="Times New Roman"/>
          <w:sz w:val="24"/>
        </w:rPr>
        <w:t xml:space="preserve"> Inc., 945 F.2d 509, 514 (2d Cir. 1991).</w:t>
      </w:r>
    </w:p>
    <w:p w:rsidR="00000000" w:rsidRPr="006B46FE" w:rsidRDefault="007A3921" w:rsidP="006B46FE">
      <w:pPr>
        <w:widowControl/>
        <w:spacing w:before="120"/>
        <w:ind w:firstLine="360"/>
        <w:jc w:val="both"/>
        <w:rPr>
          <w:rFonts w:ascii="Times New Roman" w:hAnsi="Times New Roman"/>
          <w:sz w:val="24"/>
        </w:rPr>
      </w:pPr>
      <w:r w:rsidRPr="006B46FE">
        <w:rPr>
          <w:rFonts w:ascii="Times New Roman" w:hAnsi="Times New Roman"/>
          <w:sz w:val="24"/>
        </w:rPr>
        <w:t>Thus, when viewed through the narrow lens of compilation analysis only the original, and thus protected arrang</w:t>
      </w:r>
      <w:r w:rsidRPr="006B46FE">
        <w:rPr>
          <w:rFonts w:ascii="Times New Roman" w:hAnsi="Times New Roman"/>
          <w:sz w:val="24"/>
        </w:rPr>
        <w:t>e</w:t>
      </w:r>
      <w:r w:rsidRPr="006B46FE">
        <w:rPr>
          <w:rFonts w:ascii="Times New Roman" w:hAnsi="Times New Roman"/>
          <w:sz w:val="24"/>
        </w:rPr>
        <w:t>ment and coordination of spaces, elements and other staple building components</w:t>
      </w:r>
      <w:r w:rsidRPr="006B46FE">
        <w:rPr>
          <w:rFonts w:ascii="Times New Roman" w:hAnsi="Times New Roman"/>
          <w:sz w:val="24"/>
        </w:rPr>
        <w:t xml:space="preserve"> should be compared. </w:t>
      </w:r>
      <w:r w:rsidRPr="006B46FE">
        <w:rPr>
          <w:rFonts w:ascii="Times New Roman" w:hAnsi="Times New Roman"/>
          <w:sz w:val="24"/>
          <w:szCs w:val="16"/>
          <w:vertAlign w:val="superscript"/>
        </w:rPr>
        <w:t>3</w:t>
      </w:r>
      <w:r w:rsidRPr="006B46FE">
        <w:rPr>
          <w:rFonts w:ascii="Times New Roman" w:hAnsi="Times New Roman"/>
          <w:sz w:val="24"/>
        </w:rPr>
        <w:t xml:space="preserve"> We have reco</w:t>
      </w:r>
      <w:r w:rsidRPr="006B46FE">
        <w:rPr>
          <w:rFonts w:ascii="Times New Roman" w:hAnsi="Times New Roman"/>
          <w:sz w:val="24"/>
        </w:rPr>
        <w:t>g</w:t>
      </w:r>
      <w:r w:rsidRPr="006B46FE">
        <w:rPr>
          <w:rFonts w:ascii="Times New Roman" w:hAnsi="Times New Roman"/>
          <w:sz w:val="24"/>
        </w:rPr>
        <w:t>nized  [*920</w:t>
      </w:r>
      <w:proofErr w:type="gramStart"/>
      <w:r w:rsidRPr="006B46FE">
        <w:rPr>
          <w:rFonts w:ascii="Times New Roman" w:hAnsi="Times New Roman"/>
          <w:sz w:val="24"/>
        </w:rPr>
        <w:t>]  that</w:t>
      </w:r>
      <w:proofErr w:type="gramEnd"/>
      <w:r w:rsidRPr="006B46FE">
        <w:rPr>
          <w:rFonts w:ascii="Times New Roman" w:hAnsi="Times New Roman"/>
          <w:sz w:val="24"/>
        </w:rPr>
        <w:t xml:space="preserve"> summary judgment may be inappropriate in certain types of copyright infringement cases. However, we have approved the use of summary judgment particularly in cases where: (1) because access has been e</w:t>
      </w:r>
      <w:r w:rsidRPr="006B46FE">
        <w:rPr>
          <w:rFonts w:ascii="Times New Roman" w:hAnsi="Times New Roman"/>
          <w:sz w:val="24"/>
        </w:rPr>
        <w:t>stablished, th</w:t>
      </w:r>
      <w:r w:rsidR="00635DA0">
        <w:rPr>
          <w:rFonts w:ascii="Times New Roman" w:hAnsi="Times New Roman"/>
          <w:sz w:val="24"/>
        </w:rPr>
        <w:t xml:space="preserve">e crucial issue is substantial </w:t>
      </w:r>
      <w:r w:rsidRPr="006B46FE">
        <w:rPr>
          <w:rFonts w:ascii="Times New Roman" w:hAnsi="Times New Roman"/>
          <w:sz w:val="24"/>
        </w:rPr>
        <w:t>similarity; (2) there may be substantial similarity with respect to the non-copyrightable elements of the two works compared; and, (3) as to the protectable elements, there is substantial dissim</w:t>
      </w:r>
      <w:r w:rsidRPr="006B46FE">
        <w:rPr>
          <w:rFonts w:ascii="Times New Roman" w:hAnsi="Times New Roman"/>
          <w:sz w:val="24"/>
        </w:rPr>
        <w:t>i</w:t>
      </w:r>
      <w:r w:rsidRPr="006B46FE">
        <w:rPr>
          <w:rFonts w:ascii="Times New Roman" w:hAnsi="Times New Roman"/>
          <w:sz w:val="24"/>
        </w:rPr>
        <w:t xml:space="preserve">larity. </w:t>
      </w:r>
      <w:r w:rsidR="00635DA0">
        <w:rPr>
          <w:rFonts w:ascii="Times New Roman" w:hAnsi="Times New Roman"/>
          <w:sz w:val="24"/>
        </w:rPr>
        <w:t xml:space="preserve"> </w:t>
      </w:r>
      <w:r w:rsidRPr="006B46FE">
        <w:rPr>
          <w:rFonts w:ascii="Times New Roman" w:hAnsi="Times New Roman"/>
          <w:sz w:val="24"/>
        </w:rPr>
        <w:t>In fact, when the crucial question in a dispute involving compilations is substantial similarity at the level of protectable expre</w:t>
      </w:r>
      <w:r w:rsidRPr="006B46FE">
        <w:rPr>
          <w:rFonts w:ascii="Times New Roman" w:hAnsi="Times New Roman"/>
          <w:sz w:val="24"/>
        </w:rPr>
        <w:t>s</w:t>
      </w:r>
      <w:r w:rsidRPr="006B46FE">
        <w:rPr>
          <w:rFonts w:ascii="Times New Roman" w:hAnsi="Times New Roman"/>
          <w:sz w:val="24"/>
        </w:rPr>
        <w:t>sion, it is often more r</w:t>
      </w:r>
      <w:r w:rsidRPr="006B46FE">
        <w:rPr>
          <w:rFonts w:ascii="Times New Roman" w:hAnsi="Times New Roman"/>
          <w:sz w:val="24"/>
        </w:rPr>
        <w:t>eliably and accurately resolved in a summary judgment proceeding. This is so because a judge is better able to separate original expre</w:t>
      </w:r>
      <w:r w:rsidRPr="006B46FE">
        <w:rPr>
          <w:rFonts w:ascii="Times New Roman" w:hAnsi="Times New Roman"/>
          <w:sz w:val="24"/>
        </w:rPr>
        <w:t>s</w:t>
      </w:r>
      <w:r w:rsidRPr="006B46FE">
        <w:rPr>
          <w:rFonts w:ascii="Times New Roman" w:hAnsi="Times New Roman"/>
          <w:sz w:val="24"/>
        </w:rPr>
        <w:t>sion from the non-original elements of a work where the copying of the latter is not protectable and the copying of the f</w:t>
      </w:r>
      <w:r w:rsidRPr="006B46FE">
        <w:rPr>
          <w:rFonts w:ascii="Times New Roman" w:hAnsi="Times New Roman"/>
          <w:sz w:val="24"/>
        </w:rPr>
        <w:t>ormer is protectable. The judge understands the concept of the idea/expression dichotomy and how it should be applied in the context of the works before him. As we have o</w:t>
      </w:r>
      <w:r w:rsidRPr="006B46FE">
        <w:rPr>
          <w:rFonts w:ascii="Times New Roman" w:hAnsi="Times New Roman"/>
          <w:sz w:val="24"/>
        </w:rPr>
        <w:t>b</w:t>
      </w:r>
      <w:r w:rsidRPr="006B46FE">
        <w:rPr>
          <w:rFonts w:ascii="Times New Roman" w:hAnsi="Times New Roman"/>
          <w:sz w:val="24"/>
        </w:rPr>
        <w:t>served: "This distinction -- known as the idea/expression dichotomy -- can be difficu</w:t>
      </w:r>
      <w:r w:rsidRPr="006B46FE">
        <w:rPr>
          <w:rFonts w:ascii="Times New Roman" w:hAnsi="Times New Roman"/>
          <w:sz w:val="24"/>
        </w:rPr>
        <w:t>lt to apply, as there is no bright line separating the ideas conveyed by a work from the specific expre</w:t>
      </w:r>
      <w:r w:rsidRPr="006B46FE">
        <w:rPr>
          <w:rFonts w:ascii="Times New Roman" w:hAnsi="Times New Roman"/>
          <w:sz w:val="24"/>
        </w:rPr>
        <w:t>s</w:t>
      </w:r>
      <w:r w:rsidRPr="006B46FE">
        <w:rPr>
          <w:rFonts w:ascii="Times New Roman" w:hAnsi="Times New Roman"/>
          <w:sz w:val="24"/>
        </w:rPr>
        <w:t xml:space="preserve">sion of those ideas." </w:t>
      </w:r>
      <w:r w:rsidRPr="006B46FE">
        <w:rPr>
          <w:rFonts w:ascii="Times New Roman" w:hAnsi="Times New Roman"/>
          <w:sz w:val="24"/>
        </w:rPr>
        <w:t>Moreover, in examining compilations wherein only the arrang</w:t>
      </w:r>
      <w:r w:rsidRPr="006B46FE">
        <w:rPr>
          <w:rFonts w:ascii="Times New Roman" w:hAnsi="Times New Roman"/>
          <w:sz w:val="24"/>
        </w:rPr>
        <w:t>e</w:t>
      </w:r>
      <w:r w:rsidRPr="006B46FE">
        <w:rPr>
          <w:rFonts w:ascii="Times New Roman" w:hAnsi="Times New Roman"/>
          <w:sz w:val="24"/>
        </w:rPr>
        <w:t xml:space="preserve">ment and </w:t>
      </w:r>
      <w:proofErr w:type="gramStart"/>
      <w:r w:rsidRPr="006B46FE">
        <w:rPr>
          <w:rFonts w:ascii="Times New Roman" w:hAnsi="Times New Roman"/>
          <w:sz w:val="24"/>
        </w:rPr>
        <w:t xml:space="preserve">coordination  </w:t>
      </w:r>
      <w:r w:rsidRPr="006B46FE">
        <w:rPr>
          <w:rFonts w:ascii="Times New Roman" w:hAnsi="Times New Roman"/>
          <w:sz w:val="24"/>
        </w:rPr>
        <w:t>of</w:t>
      </w:r>
      <w:proofErr w:type="gramEnd"/>
      <w:r w:rsidRPr="006B46FE">
        <w:rPr>
          <w:rFonts w:ascii="Times New Roman" w:hAnsi="Times New Roman"/>
          <w:sz w:val="24"/>
        </w:rPr>
        <w:t xml:space="preserve"> elements wh</w:t>
      </w:r>
      <w:r w:rsidRPr="006B46FE">
        <w:rPr>
          <w:rFonts w:ascii="Times New Roman" w:hAnsi="Times New Roman"/>
          <w:sz w:val="24"/>
        </w:rPr>
        <w:t>ich by the nature of the work (here arch</w:t>
      </w:r>
      <w:r w:rsidRPr="006B46FE">
        <w:rPr>
          <w:rFonts w:ascii="Times New Roman" w:hAnsi="Times New Roman"/>
          <w:sz w:val="24"/>
        </w:rPr>
        <w:t>i</w:t>
      </w:r>
      <w:r w:rsidRPr="006B46FE">
        <w:rPr>
          <w:rFonts w:ascii="Times New Roman" w:hAnsi="Times New Roman"/>
          <w:sz w:val="24"/>
        </w:rPr>
        <w:t>tectural floor plans) are sure to be common to each of the works and are not copyrightable the</w:t>
      </w:r>
      <w:r w:rsidRPr="006B46FE">
        <w:rPr>
          <w:rFonts w:ascii="Times New Roman" w:hAnsi="Times New Roman"/>
          <w:sz w:val="24"/>
        </w:rPr>
        <w:t>m</w:t>
      </w:r>
      <w:r w:rsidRPr="006B46FE">
        <w:rPr>
          <w:rFonts w:ascii="Times New Roman" w:hAnsi="Times New Roman"/>
          <w:sz w:val="24"/>
        </w:rPr>
        <w:t>selves (</w:t>
      </w:r>
      <w:proofErr w:type="spellStart"/>
      <w:r w:rsidRPr="006B46FE">
        <w:rPr>
          <w:rFonts w:ascii="Times New Roman" w:hAnsi="Times New Roman"/>
          <w:sz w:val="24"/>
        </w:rPr>
        <w:t>spacial</w:t>
      </w:r>
      <w:proofErr w:type="spellEnd"/>
      <w:r w:rsidRPr="006B46FE">
        <w:rPr>
          <w:rFonts w:ascii="Times New Roman" w:hAnsi="Times New Roman"/>
          <w:sz w:val="24"/>
        </w:rPr>
        <w:t xml:space="preserve"> d</w:t>
      </w:r>
      <w:r w:rsidRPr="006B46FE">
        <w:rPr>
          <w:rFonts w:ascii="Times New Roman" w:hAnsi="Times New Roman"/>
          <w:sz w:val="24"/>
        </w:rPr>
        <w:t>e</w:t>
      </w:r>
      <w:r w:rsidRPr="006B46FE">
        <w:rPr>
          <w:rFonts w:ascii="Times New Roman" w:hAnsi="Times New Roman"/>
          <w:sz w:val="24"/>
        </w:rPr>
        <w:t>pictions of rooms, doors, wi</w:t>
      </w:r>
      <w:r w:rsidRPr="006B46FE">
        <w:rPr>
          <w:rFonts w:ascii="Times New Roman" w:hAnsi="Times New Roman"/>
          <w:sz w:val="24"/>
        </w:rPr>
        <w:t>n</w:t>
      </w:r>
      <w:r w:rsidRPr="006B46FE">
        <w:rPr>
          <w:rFonts w:ascii="Times New Roman" w:hAnsi="Times New Roman"/>
          <w:sz w:val="24"/>
        </w:rPr>
        <w:t>dows, walls, etc.), the already difficult tasks may b</w:t>
      </w:r>
      <w:r w:rsidRPr="006B46FE">
        <w:rPr>
          <w:rFonts w:ascii="Times New Roman" w:hAnsi="Times New Roman"/>
          <w:sz w:val="24"/>
        </w:rPr>
        <w:t>e</w:t>
      </w:r>
      <w:r w:rsidRPr="006B46FE">
        <w:rPr>
          <w:rFonts w:ascii="Times New Roman" w:hAnsi="Times New Roman"/>
          <w:sz w:val="24"/>
        </w:rPr>
        <w:t>come even more nuan</w:t>
      </w:r>
      <w:r w:rsidRPr="006B46FE">
        <w:rPr>
          <w:rFonts w:ascii="Times New Roman" w:hAnsi="Times New Roman"/>
          <w:sz w:val="24"/>
        </w:rPr>
        <w:t>ced. Because a judge will more readily understand that all copying is not i</w:t>
      </w:r>
      <w:r w:rsidRPr="006B46FE">
        <w:rPr>
          <w:rFonts w:ascii="Times New Roman" w:hAnsi="Times New Roman"/>
          <w:sz w:val="24"/>
        </w:rPr>
        <w:t>n</w:t>
      </w:r>
      <w:r w:rsidRPr="006B46FE">
        <w:rPr>
          <w:rFonts w:ascii="Times New Roman" w:hAnsi="Times New Roman"/>
          <w:sz w:val="24"/>
        </w:rPr>
        <w:t>fringement, partic</w:t>
      </w:r>
      <w:r w:rsidRPr="006B46FE">
        <w:rPr>
          <w:rFonts w:ascii="Times New Roman" w:hAnsi="Times New Roman"/>
          <w:sz w:val="24"/>
        </w:rPr>
        <w:t>u</w:t>
      </w:r>
      <w:r w:rsidRPr="006B46FE">
        <w:rPr>
          <w:rFonts w:ascii="Times New Roman" w:hAnsi="Times New Roman"/>
          <w:sz w:val="24"/>
        </w:rPr>
        <w:t xml:space="preserve">larly in the context of works that are compilations, </w:t>
      </w:r>
      <w:proofErr w:type="gramStart"/>
      <w:r w:rsidRPr="006B46FE">
        <w:rPr>
          <w:rFonts w:ascii="Times New Roman" w:hAnsi="Times New Roman"/>
          <w:sz w:val="24"/>
        </w:rPr>
        <w:t>the "substantial-similarity" test is more often co</w:t>
      </w:r>
      <w:r w:rsidRPr="006B46FE">
        <w:rPr>
          <w:rFonts w:ascii="Times New Roman" w:hAnsi="Times New Roman"/>
          <w:sz w:val="24"/>
        </w:rPr>
        <w:t>r</w:t>
      </w:r>
      <w:r w:rsidRPr="006B46FE">
        <w:rPr>
          <w:rFonts w:ascii="Times New Roman" w:hAnsi="Times New Roman"/>
          <w:sz w:val="24"/>
        </w:rPr>
        <w:t>rectly administered by a judge rather than a jury</w:t>
      </w:r>
      <w:proofErr w:type="gramEnd"/>
      <w:r w:rsidRPr="006B46FE">
        <w:rPr>
          <w:rFonts w:ascii="Times New Roman" w:hAnsi="Times New Roman"/>
          <w:sz w:val="24"/>
        </w:rPr>
        <w:t xml:space="preserve"> -- even</w:t>
      </w:r>
      <w:r w:rsidRPr="006B46FE">
        <w:rPr>
          <w:rFonts w:ascii="Times New Roman" w:hAnsi="Times New Roman"/>
          <w:sz w:val="24"/>
        </w:rPr>
        <w:t xml:space="preserve"> one provided proper instruction. The reason for this is plain -- the ability to separate protectable expression from non-protectable expression is, in reality, a que</w:t>
      </w:r>
      <w:r w:rsidRPr="006B46FE">
        <w:rPr>
          <w:rFonts w:ascii="Times New Roman" w:hAnsi="Times New Roman"/>
          <w:sz w:val="24"/>
        </w:rPr>
        <w:t>s</w:t>
      </w:r>
      <w:r w:rsidRPr="006B46FE">
        <w:rPr>
          <w:rFonts w:ascii="Times New Roman" w:hAnsi="Times New Roman"/>
          <w:sz w:val="24"/>
        </w:rPr>
        <w:t>tion of law or, at the very least, a mixed question of law and fact. It is diff</w:t>
      </w:r>
      <w:r w:rsidRPr="006B46FE">
        <w:rPr>
          <w:rFonts w:ascii="Times New Roman" w:hAnsi="Times New Roman"/>
          <w:sz w:val="24"/>
        </w:rPr>
        <w:t>i</w:t>
      </w:r>
      <w:r w:rsidRPr="006B46FE">
        <w:rPr>
          <w:rFonts w:ascii="Times New Roman" w:hAnsi="Times New Roman"/>
          <w:sz w:val="24"/>
        </w:rPr>
        <w:t xml:space="preserve">cult for </w:t>
      </w:r>
      <w:r w:rsidRPr="006B46FE">
        <w:rPr>
          <w:rFonts w:ascii="Times New Roman" w:hAnsi="Times New Roman"/>
          <w:sz w:val="24"/>
        </w:rPr>
        <w:t>a juror, even properly instructed, to conclude, after looking at two works, that there is no infringement where, say, 90% of one is a copy of the other, but only 15% of the work is protectable expression that has not been co</w:t>
      </w:r>
      <w:r w:rsidRPr="006B46FE">
        <w:rPr>
          <w:rFonts w:ascii="Times New Roman" w:hAnsi="Times New Roman"/>
          <w:sz w:val="24"/>
        </w:rPr>
        <w:t>p</w:t>
      </w:r>
      <w:r w:rsidRPr="006B46FE">
        <w:rPr>
          <w:rFonts w:ascii="Times New Roman" w:hAnsi="Times New Roman"/>
          <w:sz w:val="24"/>
        </w:rPr>
        <w:t>ied. Part of the problem, which</w:t>
      </w:r>
      <w:r w:rsidRPr="006B46FE">
        <w:rPr>
          <w:rFonts w:ascii="Times New Roman" w:hAnsi="Times New Roman"/>
          <w:sz w:val="24"/>
        </w:rPr>
        <w:t xml:space="preserve"> we have reco</w:t>
      </w:r>
      <w:r w:rsidRPr="006B46FE">
        <w:rPr>
          <w:rFonts w:ascii="Times New Roman" w:hAnsi="Times New Roman"/>
          <w:sz w:val="24"/>
        </w:rPr>
        <w:t>g</w:t>
      </w:r>
      <w:r w:rsidRPr="006B46FE">
        <w:rPr>
          <w:rFonts w:ascii="Times New Roman" w:hAnsi="Times New Roman"/>
          <w:sz w:val="24"/>
        </w:rPr>
        <w:t>nized, is that the term "substa</w:t>
      </w:r>
      <w:r w:rsidRPr="006B46FE">
        <w:rPr>
          <w:rFonts w:ascii="Times New Roman" w:hAnsi="Times New Roman"/>
          <w:sz w:val="24"/>
        </w:rPr>
        <w:t>n</w:t>
      </w:r>
      <w:r w:rsidRPr="006B46FE">
        <w:rPr>
          <w:rFonts w:ascii="Times New Roman" w:hAnsi="Times New Roman"/>
          <w:sz w:val="24"/>
        </w:rPr>
        <w:t>tial sim</w:t>
      </w:r>
      <w:r w:rsidRPr="006B46FE">
        <w:rPr>
          <w:rFonts w:ascii="Times New Roman" w:hAnsi="Times New Roman"/>
          <w:sz w:val="24"/>
        </w:rPr>
        <w:t>i</w:t>
      </w:r>
      <w:r w:rsidRPr="006B46FE">
        <w:rPr>
          <w:rFonts w:ascii="Times New Roman" w:hAnsi="Times New Roman"/>
          <w:sz w:val="24"/>
        </w:rPr>
        <w:t>larity" has not always been used with prec</w:t>
      </w:r>
      <w:r w:rsidRPr="006B46FE">
        <w:rPr>
          <w:rFonts w:ascii="Times New Roman" w:hAnsi="Times New Roman"/>
          <w:sz w:val="24"/>
        </w:rPr>
        <w:t>i</w:t>
      </w:r>
      <w:r w:rsidRPr="006B46FE">
        <w:rPr>
          <w:rFonts w:ascii="Times New Roman" w:hAnsi="Times New Roman"/>
          <w:sz w:val="24"/>
        </w:rPr>
        <w:t xml:space="preserve">sion. </w:t>
      </w:r>
      <w:r w:rsidRPr="006B46FE">
        <w:rPr>
          <w:rFonts w:ascii="Times New Roman" w:hAnsi="Times New Roman"/>
          <w:sz w:val="24"/>
        </w:rPr>
        <w:t>When co</w:t>
      </w:r>
      <w:r w:rsidR="00635DA0">
        <w:rPr>
          <w:rFonts w:ascii="Times New Roman" w:hAnsi="Times New Roman"/>
          <w:sz w:val="24"/>
        </w:rPr>
        <w:t xml:space="preserve">urts have dealt with copyright </w:t>
      </w:r>
      <w:r w:rsidRPr="006B46FE">
        <w:rPr>
          <w:rFonts w:ascii="Times New Roman" w:hAnsi="Times New Roman"/>
          <w:sz w:val="24"/>
        </w:rPr>
        <w:t>infringement claims i</w:t>
      </w:r>
      <w:r w:rsidRPr="006B46FE">
        <w:rPr>
          <w:rFonts w:ascii="Times New Roman" w:hAnsi="Times New Roman"/>
          <w:sz w:val="24"/>
        </w:rPr>
        <w:t>n</w:t>
      </w:r>
      <w:r w:rsidRPr="006B46FE">
        <w:rPr>
          <w:rFonts w:ascii="Times New Roman" w:hAnsi="Times New Roman"/>
          <w:sz w:val="24"/>
        </w:rPr>
        <w:t>vol</w:t>
      </w:r>
      <w:r w:rsidRPr="006B46FE">
        <w:rPr>
          <w:rFonts w:ascii="Times New Roman" w:hAnsi="Times New Roman"/>
          <w:sz w:val="24"/>
        </w:rPr>
        <w:t>v</w:t>
      </w:r>
      <w:r w:rsidRPr="006B46FE">
        <w:rPr>
          <w:rFonts w:ascii="Times New Roman" w:hAnsi="Times New Roman"/>
          <w:sz w:val="24"/>
        </w:rPr>
        <w:t>ing cre</w:t>
      </w:r>
      <w:r w:rsidRPr="006B46FE">
        <w:rPr>
          <w:rFonts w:ascii="Times New Roman" w:hAnsi="Times New Roman"/>
          <w:sz w:val="24"/>
        </w:rPr>
        <w:t>a</w:t>
      </w:r>
      <w:r w:rsidRPr="006B46FE">
        <w:rPr>
          <w:rFonts w:ascii="Times New Roman" w:hAnsi="Times New Roman"/>
          <w:sz w:val="24"/>
        </w:rPr>
        <w:t>tive types of works, "substantial simila</w:t>
      </w:r>
      <w:r w:rsidRPr="006B46FE">
        <w:rPr>
          <w:rFonts w:ascii="Times New Roman" w:hAnsi="Times New Roman"/>
          <w:sz w:val="24"/>
        </w:rPr>
        <w:t>r</w:t>
      </w:r>
      <w:r w:rsidRPr="006B46FE">
        <w:rPr>
          <w:rFonts w:ascii="Times New Roman" w:hAnsi="Times New Roman"/>
          <w:sz w:val="24"/>
        </w:rPr>
        <w:t>ity"</w:t>
      </w:r>
      <w:r w:rsidRPr="006B46FE">
        <w:rPr>
          <w:rFonts w:ascii="Times New Roman" w:hAnsi="Times New Roman"/>
          <w:sz w:val="24"/>
        </w:rPr>
        <w:t xml:space="preserve"> has been d</w:t>
      </w:r>
      <w:r w:rsidRPr="006B46FE">
        <w:rPr>
          <w:rFonts w:ascii="Times New Roman" w:hAnsi="Times New Roman"/>
          <w:sz w:val="24"/>
        </w:rPr>
        <w:t>e</w:t>
      </w:r>
      <w:r w:rsidRPr="006B46FE">
        <w:rPr>
          <w:rFonts w:ascii="Times New Roman" w:hAnsi="Times New Roman"/>
          <w:sz w:val="24"/>
        </w:rPr>
        <w:t>fined as existing "where an a</w:t>
      </w:r>
      <w:r w:rsidRPr="006B46FE">
        <w:rPr>
          <w:rFonts w:ascii="Times New Roman" w:hAnsi="Times New Roman"/>
          <w:sz w:val="24"/>
        </w:rPr>
        <w:t>v</w:t>
      </w:r>
      <w:r w:rsidRPr="006B46FE">
        <w:rPr>
          <w:rFonts w:ascii="Times New Roman" w:hAnsi="Times New Roman"/>
          <w:sz w:val="24"/>
        </w:rPr>
        <w:t>erage lay o</w:t>
      </w:r>
      <w:r w:rsidRPr="006B46FE">
        <w:rPr>
          <w:rFonts w:ascii="Times New Roman" w:hAnsi="Times New Roman"/>
          <w:sz w:val="24"/>
        </w:rPr>
        <w:t>b</w:t>
      </w:r>
      <w:r w:rsidRPr="006B46FE">
        <w:rPr>
          <w:rFonts w:ascii="Times New Roman" w:hAnsi="Times New Roman"/>
          <w:sz w:val="24"/>
        </w:rPr>
        <w:t>server would recognize the alleged copy as having been appropriated from the cop</w:t>
      </w:r>
      <w:r w:rsidRPr="006B46FE">
        <w:rPr>
          <w:rFonts w:ascii="Times New Roman" w:hAnsi="Times New Roman"/>
          <w:sz w:val="24"/>
        </w:rPr>
        <w:t>y</w:t>
      </w:r>
      <w:r w:rsidRPr="006B46FE">
        <w:rPr>
          <w:rFonts w:ascii="Times New Roman" w:hAnsi="Times New Roman"/>
          <w:sz w:val="24"/>
        </w:rPr>
        <w:t>righted work."</w:t>
      </w:r>
      <w:r w:rsidR="00635DA0">
        <w:rPr>
          <w:rFonts w:ascii="Times New Roman" w:hAnsi="Times New Roman"/>
          <w:sz w:val="24"/>
        </w:rPr>
        <w:t xml:space="preserve"> </w:t>
      </w:r>
      <w:r w:rsidRPr="006B46FE">
        <w:rPr>
          <w:rFonts w:ascii="Times New Roman" w:hAnsi="Times New Roman"/>
          <w:sz w:val="24"/>
        </w:rPr>
        <w:t xml:space="preserve"> However, as no</w:t>
      </w:r>
      <w:r w:rsidRPr="006B46FE">
        <w:rPr>
          <w:rFonts w:ascii="Times New Roman" w:hAnsi="Times New Roman"/>
          <w:sz w:val="24"/>
        </w:rPr>
        <w:t>ted above, while a cre</w:t>
      </w:r>
      <w:r w:rsidRPr="006B46FE">
        <w:rPr>
          <w:rFonts w:ascii="Times New Roman" w:hAnsi="Times New Roman"/>
          <w:sz w:val="24"/>
        </w:rPr>
        <w:t>a</w:t>
      </w:r>
      <w:r w:rsidRPr="006B46FE">
        <w:rPr>
          <w:rFonts w:ascii="Times New Roman" w:hAnsi="Times New Roman"/>
          <w:sz w:val="24"/>
        </w:rPr>
        <w:t>tive work is entitled to the most protection, a compil</w:t>
      </w:r>
      <w:r w:rsidRPr="006B46FE">
        <w:rPr>
          <w:rFonts w:ascii="Times New Roman" w:hAnsi="Times New Roman"/>
          <w:sz w:val="24"/>
        </w:rPr>
        <w:t>a</w:t>
      </w:r>
      <w:r w:rsidRPr="006B46FE">
        <w:rPr>
          <w:rFonts w:ascii="Times New Roman" w:hAnsi="Times New Roman"/>
          <w:sz w:val="24"/>
        </w:rPr>
        <w:t>tion is entitled to the least, narrowest or "thi</w:t>
      </w:r>
      <w:r w:rsidRPr="006B46FE">
        <w:rPr>
          <w:rFonts w:ascii="Times New Roman" w:hAnsi="Times New Roman"/>
          <w:sz w:val="24"/>
        </w:rPr>
        <w:t>n</w:t>
      </w:r>
      <w:r w:rsidRPr="006B46FE">
        <w:rPr>
          <w:rFonts w:ascii="Times New Roman" w:hAnsi="Times New Roman"/>
          <w:sz w:val="24"/>
        </w:rPr>
        <w:t>nest" pr</w:t>
      </w:r>
      <w:r w:rsidRPr="006B46FE">
        <w:rPr>
          <w:rFonts w:ascii="Times New Roman" w:hAnsi="Times New Roman"/>
          <w:sz w:val="24"/>
        </w:rPr>
        <w:t>o</w:t>
      </w:r>
      <w:r w:rsidRPr="006B46FE">
        <w:rPr>
          <w:rFonts w:ascii="Times New Roman" w:hAnsi="Times New Roman"/>
          <w:sz w:val="24"/>
        </w:rPr>
        <w:t xml:space="preserve">tection. </w:t>
      </w:r>
      <w:r w:rsidRPr="006B46FE">
        <w:rPr>
          <w:rFonts w:ascii="Times New Roman" w:hAnsi="Times New Roman"/>
          <w:sz w:val="24"/>
        </w:rPr>
        <w:t>Accor</w:t>
      </w:r>
      <w:r w:rsidRPr="006B46FE">
        <w:rPr>
          <w:rFonts w:ascii="Times New Roman" w:hAnsi="Times New Roman"/>
          <w:sz w:val="24"/>
        </w:rPr>
        <w:t>d</w:t>
      </w:r>
      <w:r w:rsidRPr="006B46FE">
        <w:rPr>
          <w:rFonts w:ascii="Times New Roman" w:hAnsi="Times New Roman"/>
          <w:sz w:val="24"/>
        </w:rPr>
        <w:t>ingly, when courts have e</w:t>
      </w:r>
      <w:r w:rsidRPr="006B46FE">
        <w:rPr>
          <w:rFonts w:ascii="Times New Roman" w:hAnsi="Times New Roman"/>
          <w:sz w:val="24"/>
        </w:rPr>
        <w:t>x</w:t>
      </w:r>
      <w:r w:rsidRPr="006B46FE">
        <w:rPr>
          <w:rFonts w:ascii="Times New Roman" w:hAnsi="Times New Roman"/>
          <w:sz w:val="24"/>
        </w:rPr>
        <w:t>amined copyright i</w:t>
      </w:r>
      <w:r w:rsidRPr="006B46FE">
        <w:rPr>
          <w:rFonts w:ascii="Times New Roman" w:hAnsi="Times New Roman"/>
          <w:sz w:val="24"/>
        </w:rPr>
        <w:t>n</w:t>
      </w:r>
      <w:r w:rsidRPr="006B46FE">
        <w:rPr>
          <w:rFonts w:ascii="Times New Roman" w:hAnsi="Times New Roman"/>
          <w:sz w:val="24"/>
        </w:rPr>
        <w:t>fri</w:t>
      </w:r>
      <w:r w:rsidRPr="006B46FE">
        <w:rPr>
          <w:rFonts w:ascii="Times New Roman" w:hAnsi="Times New Roman"/>
          <w:sz w:val="24"/>
        </w:rPr>
        <w:t>ngement claims involving compilations the defin</w:t>
      </w:r>
      <w:r w:rsidRPr="006B46FE">
        <w:rPr>
          <w:rFonts w:ascii="Times New Roman" w:hAnsi="Times New Roman"/>
          <w:sz w:val="24"/>
        </w:rPr>
        <w:t>i</w:t>
      </w:r>
      <w:r w:rsidRPr="006B46FE">
        <w:rPr>
          <w:rFonts w:ascii="Times New Roman" w:hAnsi="Times New Roman"/>
          <w:sz w:val="24"/>
        </w:rPr>
        <w:t>tion of "substantial sim</w:t>
      </w:r>
      <w:r w:rsidRPr="006B46FE">
        <w:rPr>
          <w:rFonts w:ascii="Times New Roman" w:hAnsi="Times New Roman"/>
          <w:sz w:val="24"/>
        </w:rPr>
        <w:t>i</w:t>
      </w:r>
      <w:r w:rsidRPr="006B46FE">
        <w:rPr>
          <w:rFonts w:ascii="Times New Roman" w:hAnsi="Times New Roman"/>
          <w:sz w:val="24"/>
        </w:rPr>
        <w:t>la</w:t>
      </w:r>
      <w:r w:rsidRPr="006B46FE">
        <w:rPr>
          <w:rFonts w:ascii="Times New Roman" w:hAnsi="Times New Roman"/>
          <w:sz w:val="24"/>
        </w:rPr>
        <w:t>r</w:t>
      </w:r>
      <w:r w:rsidRPr="006B46FE">
        <w:rPr>
          <w:rFonts w:ascii="Times New Roman" w:hAnsi="Times New Roman"/>
          <w:sz w:val="24"/>
        </w:rPr>
        <w:t>ity" has been appr</w:t>
      </w:r>
      <w:r w:rsidRPr="006B46FE">
        <w:rPr>
          <w:rFonts w:ascii="Times New Roman" w:hAnsi="Times New Roman"/>
          <w:sz w:val="24"/>
        </w:rPr>
        <w:t>o</w:t>
      </w:r>
      <w:r w:rsidRPr="006B46FE">
        <w:rPr>
          <w:rFonts w:ascii="Times New Roman" w:hAnsi="Times New Roman"/>
          <w:sz w:val="24"/>
        </w:rPr>
        <w:t>priately mod</w:t>
      </w:r>
      <w:r w:rsidRPr="006B46FE">
        <w:rPr>
          <w:rFonts w:ascii="Times New Roman" w:hAnsi="Times New Roman"/>
          <w:sz w:val="24"/>
        </w:rPr>
        <w:t>i</w:t>
      </w:r>
      <w:r w:rsidRPr="006B46FE">
        <w:rPr>
          <w:rFonts w:ascii="Times New Roman" w:hAnsi="Times New Roman"/>
          <w:sz w:val="24"/>
        </w:rPr>
        <w:t>fied to</w:t>
      </w:r>
      <w:r w:rsidR="00635DA0">
        <w:rPr>
          <w:rFonts w:ascii="Times New Roman" w:hAnsi="Times New Roman"/>
          <w:sz w:val="24"/>
        </w:rPr>
        <w:t xml:space="preserve"> accentuate the narrower scope </w:t>
      </w:r>
      <w:r w:rsidRPr="006B46FE">
        <w:rPr>
          <w:rFonts w:ascii="Times New Roman" w:hAnsi="Times New Roman"/>
          <w:sz w:val="24"/>
        </w:rPr>
        <w:t>of protection avai</w:t>
      </w:r>
      <w:r w:rsidRPr="006B46FE">
        <w:rPr>
          <w:rFonts w:ascii="Times New Roman" w:hAnsi="Times New Roman"/>
          <w:sz w:val="24"/>
        </w:rPr>
        <w:t>l</w:t>
      </w:r>
      <w:r w:rsidRPr="006B46FE">
        <w:rPr>
          <w:rFonts w:ascii="Times New Roman" w:hAnsi="Times New Roman"/>
          <w:sz w:val="24"/>
        </w:rPr>
        <w:t>able, to wit:</w:t>
      </w:r>
    </w:p>
    <w:p w:rsidR="00000000" w:rsidRPr="006B46FE" w:rsidRDefault="007A3921" w:rsidP="006B46FE">
      <w:pPr>
        <w:widowControl/>
        <w:jc w:val="both"/>
        <w:rPr>
          <w:rFonts w:ascii="Times New Roman" w:hAnsi="Times New Roman"/>
          <w:sz w:val="24"/>
        </w:rPr>
      </w:pPr>
      <w:r w:rsidRPr="006B46FE">
        <w:rPr>
          <w:rFonts w:ascii="Times New Roman" w:hAnsi="Times New Roman"/>
          <w:sz w:val="24"/>
        </w:rPr>
        <w:t xml:space="preserve"> </w:t>
      </w:r>
    </w:p>
    <w:p w:rsidR="00000000" w:rsidRPr="006B46FE" w:rsidRDefault="007A3921" w:rsidP="00635DA0">
      <w:pPr>
        <w:widowControl/>
        <w:ind w:left="600" w:right="600"/>
        <w:jc w:val="both"/>
        <w:rPr>
          <w:rFonts w:ascii="Times New Roman" w:hAnsi="Times New Roman"/>
          <w:sz w:val="24"/>
        </w:rPr>
      </w:pPr>
      <w:r w:rsidRPr="006B46FE">
        <w:rPr>
          <w:rFonts w:ascii="Times New Roman" w:hAnsi="Times New Roman"/>
          <w:sz w:val="24"/>
        </w:rPr>
        <w:t xml:space="preserve">   Not all copying constitutes infringement, however, </w:t>
      </w:r>
      <w:r w:rsidRPr="006B46FE">
        <w:rPr>
          <w:rFonts w:ascii="Times New Roman" w:hAnsi="Times New Roman"/>
          <w:sz w:val="24"/>
        </w:rPr>
        <w:t>and therefore we have emphasized that the substantial similarity analysis "must focus on similarity of expre</w:t>
      </w:r>
      <w:r w:rsidRPr="006B46FE">
        <w:rPr>
          <w:rFonts w:ascii="Times New Roman" w:hAnsi="Times New Roman"/>
          <w:sz w:val="24"/>
        </w:rPr>
        <w:t>s</w:t>
      </w:r>
      <w:r w:rsidRPr="006B46FE">
        <w:rPr>
          <w:rFonts w:ascii="Times New Roman" w:hAnsi="Times New Roman"/>
          <w:sz w:val="24"/>
        </w:rPr>
        <w:t>sion, i.e., m</w:t>
      </w:r>
      <w:r w:rsidRPr="006B46FE">
        <w:rPr>
          <w:rFonts w:ascii="Times New Roman" w:hAnsi="Times New Roman"/>
          <w:sz w:val="24"/>
        </w:rPr>
        <w:t>a</w:t>
      </w:r>
      <w:r w:rsidRPr="006B46FE">
        <w:rPr>
          <w:rFonts w:ascii="Times New Roman" w:hAnsi="Times New Roman"/>
          <w:sz w:val="24"/>
        </w:rPr>
        <w:t>terial susceptible of copyright prote</w:t>
      </w:r>
      <w:r w:rsidRPr="006B46FE">
        <w:rPr>
          <w:rFonts w:ascii="Times New Roman" w:hAnsi="Times New Roman"/>
          <w:sz w:val="24"/>
        </w:rPr>
        <w:t>c</w:t>
      </w:r>
      <w:r w:rsidRPr="006B46FE">
        <w:rPr>
          <w:rFonts w:ascii="Times New Roman" w:hAnsi="Times New Roman"/>
          <w:sz w:val="24"/>
        </w:rPr>
        <w:t xml:space="preserve">tion." </w:t>
      </w:r>
    </w:p>
    <w:p w:rsidR="00000000" w:rsidRPr="006B46FE" w:rsidRDefault="007A3921" w:rsidP="006B46FE">
      <w:pPr>
        <w:widowControl/>
        <w:jc w:val="both"/>
        <w:rPr>
          <w:rFonts w:ascii="Times New Roman" w:hAnsi="Times New Roman"/>
          <w:sz w:val="24"/>
        </w:rPr>
      </w:pPr>
      <w:r w:rsidRPr="006B46FE">
        <w:rPr>
          <w:rFonts w:ascii="Times New Roman" w:hAnsi="Times New Roman"/>
          <w:sz w:val="24"/>
        </w:rPr>
        <w:t xml:space="preserve"> </w:t>
      </w:r>
    </w:p>
    <w:p w:rsidR="00000000" w:rsidRPr="006B46FE" w:rsidRDefault="007A3921" w:rsidP="006B46FE">
      <w:pPr>
        <w:widowControl/>
        <w:jc w:val="both"/>
        <w:rPr>
          <w:rFonts w:ascii="Times New Roman" w:hAnsi="Times New Roman"/>
          <w:sz w:val="24"/>
        </w:rPr>
      </w:pPr>
      <w:proofErr w:type="spellStart"/>
      <w:proofErr w:type="gramStart"/>
      <w:r w:rsidRPr="006B46FE">
        <w:rPr>
          <w:rFonts w:ascii="Times New Roman" w:hAnsi="Times New Roman"/>
          <w:sz w:val="24"/>
        </w:rPr>
        <w:t>Oravec</w:t>
      </w:r>
      <w:proofErr w:type="spellEnd"/>
      <w:r w:rsidRPr="006B46FE">
        <w:rPr>
          <w:rFonts w:ascii="Times New Roman" w:hAnsi="Times New Roman"/>
          <w:sz w:val="24"/>
        </w:rPr>
        <w:t>, 527 F.3d at 1224 (e</w:t>
      </w:r>
      <w:r w:rsidRPr="006B46FE">
        <w:rPr>
          <w:rFonts w:ascii="Times New Roman" w:hAnsi="Times New Roman"/>
          <w:sz w:val="24"/>
        </w:rPr>
        <w:t>mphasis in original) (involving a dispute over architectural plans</w:t>
      </w:r>
      <w:r w:rsidR="00635DA0">
        <w:rPr>
          <w:rFonts w:ascii="Times New Roman" w:hAnsi="Times New Roman"/>
          <w:sz w:val="24"/>
        </w:rPr>
        <w:t>)</w:t>
      </w:r>
      <w:r w:rsidRPr="006B46FE">
        <w:rPr>
          <w:rFonts w:ascii="Times New Roman" w:hAnsi="Times New Roman"/>
          <w:sz w:val="24"/>
        </w:rPr>
        <w:t>.</w:t>
      </w:r>
      <w:proofErr w:type="gramEnd"/>
    </w:p>
    <w:p w:rsidR="00000000" w:rsidRPr="006B46FE" w:rsidRDefault="007A3921" w:rsidP="006B46FE">
      <w:pPr>
        <w:widowControl/>
        <w:spacing w:before="120"/>
        <w:ind w:firstLine="360"/>
        <w:jc w:val="both"/>
        <w:rPr>
          <w:rFonts w:ascii="Times New Roman" w:hAnsi="Times New Roman"/>
          <w:sz w:val="24"/>
        </w:rPr>
      </w:pPr>
      <w:r w:rsidRPr="006B46FE">
        <w:rPr>
          <w:rFonts w:ascii="Times New Roman" w:hAnsi="Times New Roman"/>
          <w:sz w:val="24"/>
        </w:rPr>
        <w:t xml:space="preserve">Here the district court carefully compared the protectable aspects of the two </w:t>
      </w:r>
      <w:proofErr w:type="gramStart"/>
      <w:r w:rsidRPr="006B46FE">
        <w:rPr>
          <w:rFonts w:ascii="Times New Roman" w:hAnsi="Times New Roman"/>
          <w:sz w:val="24"/>
        </w:rPr>
        <w:t>floor-plans</w:t>
      </w:r>
      <w:proofErr w:type="gramEnd"/>
      <w:r w:rsidRPr="006B46FE">
        <w:rPr>
          <w:rFonts w:ascii="Times New Roman" w:hAnsi="Times New Roman"/>
          <w:sz w:val="24"/>
        </w:rPr>
        <w:t xml:space="preserve"> at issue, thus focusing only on the narrow arrangement and coordination o</w:t>
      </w:r>
      <w:r w:rsidRPr="006B46FE">
        <w:rPr>
          <w:rFonts w:ascii="Times New Roman" w:hAnsi="Times New Roman"/>
          <w:sz w:val="24"/>
        </w:rPr>
        <w:t>f otherwise standard architectural features. At the conclusion of its anal</w:t>
      </w:r>
      <w:r w:rsidRPr="006B46FE">
        <w:rPr>
          <w:rFonts w:ascii="Times New Roman" w:hAnsi="Times New Roman"/>
          <w:sz w:val="24"/>
        </w:rPr>
        <w:t>y</w:t>
      </w:r>
      <w:r w:rsidRPr="006B46FE">
        <w:rPr>
          <w:rFonts w:ascii="Times New Roman" w:hAnsi="Times New Roman"/>
          <w:sz w:val="24"/>
        </w:rPr>
        <w:t xml:space="preserve">sis identifying many dissimilarities or differences in the two floor plans, the court made essentially the same ruling that we approved of in </w:t>
      </w:r>
      <w:proofErr w:type="spellStart"/>
      <w:r w:rsidRPr="006B46FE">
        <w:rPr>
          <w:rFonts w:ascii="Times New Roman" w:hAnsi="Times New Roman"/>
          <w:sz w:val="24"/>
        </w:rPr>
        <w:t>Oravec</w:t>
      </w:r>
      <w:proofErr w:type="spellEnd"/>
      <w:r w:rsidRPr="006B46FE">
        <w:rPr>
          <w:rFonts w:ascii="Times New Roman" w:hAnsi="Times New Roman"/>
          <w:sz w:val="24"/>
        </w:rPr>
        <w:t>: "At the level of protected expr</w:t>
      </w:r>
      <w:r w:rsidRPr="006B46FE">
        <w:rPr>
          <w:rFonts w:ascii="Times New Roman" w:hAnsi="Times New Roman"/>
          <w:sz w:val="24"/>
        </w:rPr>
        <w:t>ession, the d</w:t>
      </w:r>
      <w:r w:rsidR="00635DA0">
        <w:rPr>
          <w:rFonts w:ascii="Times New Roman" w:hAnsi="Times New Roman"/>
          <w:sz w:val="24"/>
        </w:rPr>
        <w:t xml:space="preserve">ifferences between the designs </w:t>
      </w:r>
      <w:r w:rsidRPr="006B46FE">
        <w:rPr>
          <w:rFonts w:ascii="Times New Roman" w:hAnsi="Times New Roman"/>
          <w:sz w:val="24"/>
        </w:rPr>
        <w:t>are so si</w:t>
      </w:r>
      <w:r w:rsidRPr="006B46FE">
        <w:rPr>
          <w:rFonts w:ascii="Times New Roman" w:hAnsi="Times New Roman"/>
          <w:sz w:val="24"/>
        </w:rPr>
        <w:t>g</w:t>
      </w:r>
      <w:r w:rsidRPr="006B46FE">
        <w:rPr>
          <w:rFonts w:ascii="Times New Roman" w:hAnsi="Times New Roman"/>
          <w:sz w:val="24"/>
        </w:rPr>
        <w:t>nificant that no re</w:t>
      </w:r>
      <w:r w:rsidRPr="006B46FE">
        <w:rPr>
          <w:rFonts w:ascii="Times New Roman" w:hAnsi="Times New Roman"/>
          <w:sz w:val="24"/>
        </w:rPr>
        <w:t>a</w:t>
      </w:r>
      <w:r w:rsidRPr="006B46FE">
        <w:rPr>
          <w:rFonts w:ascii="Times New Roman" w:hAnsi="Times New Roman"/>
          <w:sz w:val="24"/>
        </w:rPr>
        <w:t xml:space="preserve">sonable, properly instructed jury could find the works substantially similar." </w:t>
      </w:r>
    </w:p>
    <w:p w:rsidR="00000000" w:rsidRPr="006B46FE" w:rsidRDefault="007A3921" w:rsidP="006B46FE">
      <w:pPr>
        <w:widowControl/>
        <w:jc w:val="both"/>
        <w:rPr>
          <w:rFonts w:ascii="Times New Roman" w:hAnsi="Times New Roman"/>
          <w:sz w:val="24"/>
        </w:rPr>
      </w:pPr>
    </w:p>
    <w:p w:rsidR="00000000" w:rsidRPr="006B46FE" w:rsidRDefault="007A3921" w:rsidP="006B46FE">
      <w:pPr>
        <w:widowControl/>
        <w:jc w:val="both"/>
        <w:rPr>
          <w:rFonts w:ascii="Times New Roman" w:hAnsi="Times New Roman"/>
          <w:sz w:val="24"/>
        </w:rPr>
      </w:pPr>
      <w:r w:rsidRPr="006B46FE">
        <w:rPr>
          <w:rFonts w:ascii="Times New Roman" w:hAnsi="Times New Roman"/>
          <w:b/>
          <w:bCs/>
          <w:sz w:val="24"/>
        </w:rPr>
        <w:t>III. CONCLUSION</w:t>
      </w:r>
      <w:r w:rsidRPr="006B46FE">
        <w:rPr>
          <w:rFonts w:ascii="Times New Roman" w:hAnsi="Times New Roman"/>
          <w:sz w:val="24"/>
        </w:rPr>
        <w:t xml:space="preserve"> </w:t>
      </w:r>
    </w:p>
    <w:p w:rsidR="00000000" w:rsidRPr="006B46FE" w:rsidRDefault="007A3921" w:rsidP="006B46FE">
      <w:pPr>
        <w:widowControl/>
        <w:spacing w:before="120"/>
        <w:ind w:firstLine="360"/>
        <w:jc w:val="both"/>
        <w:rPr>
          <w:rFonts w:ascii="Times New Roman" w:hAnsi="Times New Roman"/>
          <w:sz w:val="24"/>
        </w:rPr>
      </w:pPr>
      <w:r w:rsidRPr="006B46FE">
        <w:rPr>
          <w:rFonts w:ascii="Times New Roman" w:hAnsi="Times New Roman"/>
          <w:sz w:val="24"/>
        </w:rPr>
        <w:t>Here the appellant, plaintiff below, contends that the district court erred in focusing its compar</w:t>
      </w:r>
      <w:r w:rsidRPr="006B46FE">
        <w:rPr>
          <w:rFonts w:ascii="Times New Roman" w:hAnsi="Times New Roman"/>
          <w:sz w:val="24"/>
        </w:rPr>
        <w:t>i</w:t>
      </w:r>
      <w:r w:rsidRPr="006B46FE">
        <w:rPr>
          <w:rFonts w:ascii="Times New Roman" w:hAnsi="Times New Roman"/>
          <w:sz w:val="24"/>
        </w:rPr>
        <w:t>son of common a</w:t>
      </w:r>
      <w:r w:rsidRPr="006B46FE">
        <w:rPr>
          <w:rFonts w:ascii="Times New Roman" w:hAnsi="Times New Roman"/>
          <w:sz w:val="24"/>
        </w:rPr>
        <w:t>r</w:t>
      </w:r>
      <w:r w:rsidRPr="006B46FE">
        <w:rPr>
          <w:rFonts w:ascii="Times New Roman" w:hAnsi="Times New Roman"/>
          <w:sz w:val="24"/>
        </w:rPr>
        <w:t>chitectural elements in two designs for a four-bedroom house on the dissimilar</w:t>
      </w:r>
      <w:r w:rsidRPr="006B46FE">
        <w:rPr>
          <w:rFonts w:ascii="Times New Roman" w:hAnsi="Times New Roman"/>
          <w:sz w:val="24"/>
        </w:rPr>
        <w:t>i</w:t>
      </w:r>
      <w:r w:rsidRPr="006B46FE">
        <w:rPr>
          <w:rFonts w:ascii="Times New Roman" w:hAnsi="Times New Roman"/>
          <w:sz w:val="24"/>
        </w:rPr>
        <w:t>ties between the two floor plans. Given that the plans at issu</w:t>
      </w:r>
      <w:r w:rsidRPr="006B46FE">
        <w:rPr>
          <w:rFonts w:ascii="Times New Roman" w:hAnsi="Times New Roman"/>
          <w:sz w:val="24"/>
        </w:rPr>
        <w:t xml:space="preserve">e were protected by compilation </w:t>
      </w:r>
      <w:proofErr w:type="gramStart"/>
      <w:r w:rsidRPr="006B46FE">
        <w:rPr>
          <w:rFonts w:ascii="Times New Roman" w:hAnsi="Times New Roman"/>
          <w:sz w:val="24"/>
        </w:rPr>
        <w:t>cop</w:t>
      </w:r>
      <w:r w:rsidRPr="006B46FE">
        <w:rPr>
          <w:rFonts w:ascii="Times New Roman" w:hAnsi="Times New Roman"/>
          <w:sz w:val="24"/>
        </w:rPr>
        <w:t>y</w:t>
      </w:r>
      <w:r w:rsidRPr="006B46FE">
        <w:rPr>
          <w:rFonts w:ascii="Times New Roman" w:hAnsi="Times New Roman"/>
          <w:sz w:val="24"/>
        </w:rPr>
        <w:t>rights which</w:t>
      </w:r>
      <w:proofErr w:type="gramEnd"/>
      <w:r w:rsidRPr="006B46FE">
        <w:rPr>
          <w:rFonts w:ascii="Times New Roman" w:hAnsi="Times New Roman"/>
          <w:sz w:val="24"/>
        </w:rPr>
        <w:t xml:space="preserve"> were "thin," the district court correctly dete</w:t>
      </w:r>
      <w:r w:rsidRPr="006B46FE">
        <w:rPr>
          <w:rFonts w:ascii="Times New Roman" w:hAnsi="Times New Roman"/>
          <w:sz w:val="24"/>
        </w:rPr>
        <w:t>r</w:t>
      </w:r>
      <w:r w:rsidRPr="006B46FE">
        <w:rPr>
          <w:rFonts w:ascii="Times New Roman" w:hAnsi="Times New Roman"/>
          <w:sz w:val="24"/>
        </w:rPr>
        <w:t>mined that the differences in the protec</w:t>
      </w:r>
      <w:r w:rsidRPr="006B46FE">
        <w:rPr>
          <w:rFonts w:ascii="Times New Roman" w:hAnsi="Times New Roman"/>
          <w:sz w:val="24"/>
        </w:rPr>
        <w:t>t</w:t>
      </w:r>
      <w:r w:rsidRPr="006B46FE">
        <w:rPr>
          <w:rFonts w:ascii="Times New Roman" w:hAnsi="Times New Roman"/>
          <w:sz w:val="24"/>
        </w:rPr>
        <w:t>able expression were so significant that, as a matter of law, no reasonable pro</w:t>
      </w:r>
      <w:r w:rsidRPr="006B46FE">
        <w:rPr>
          <w:rFonts w:ascii="Times New Roman" w:hAnsi="Times New Roman"/>
          <w:sz w:val="24"/>
        </w:rPr>
        <w:t>p</w:t>
      </w:r>
      <w:r w:rsidRPr="006B46FE">
        <w:rPr>
          <w:rFonts w:ascii="Times New Roman" w:hAnsi="Times New Roman"/>
          <w:sz w:val="24"/>
        </w:rPr>
        <w:t>erly-instructed jury of lay observers c</w:t>
      </w:r>
      <w:r w:rsidRPr="006B46FE">
        <w:rPr>
          <w:rFonts w:ascii="Times New Roman" w:hAnsi="Times New Roman"/>
          <w:sz w:val="24"/>
        </w:rPr>
        <w:t xml:space="preserve">ould find the works substantially similar. Accordingly, the district court did not err in granting summary judgment to the </w:t>
      </w:r>
      <w:proofErr w:type="spellStart"/>
      <w:r w:rsidRPr="006B46FE">
        <w:rPr>
          <w:rFonts w:ascii="Times New Roman" w:hAnsi="Times New Roman"/>
          <w:sz w:val="24"/>
        </w:rPr>
        <w:t>appellee</w:t>
      </w:r>
      <w:proofErr w:type="spellEnd"/>
      <w:r w:rsidRPr="006B46FE">
        <w:rPr>
          <w:rFonts w:ascii="Times New Roman" w:hAnsi="Times New Roman"/>
          <w:sz w:val="24"/>
        </w:rPr>
        <w:t>, the putative infringer.</w:t>
      </w:r>
    </w:p>
    <w:p w:rsidR="007A3921" w:rsidRDefault="007A3921" w:rsidP="006B46FE">
      <w:pPr>
        <w:widowControl/>
        <w:spacing w:before="120"/>
        <w:ind w:firstLine="360"/>
        <w:jc w:val="both"/>
        <w:rPr>
          <w:rFonts w:ascii="Times New Roman" w:hAnsi="Times New Roman"/>
          <w:sz w:val="24"/>
        </w:rPr>
      </w:pPr>
      <w:r w:rsidRPr="006B46FE">
        <w:rPr>
          <w:rFonts w:ascii="Times New Roman" w:hAnsi="Times New Roman"/>
          <w:b/>
          <w:bCs/>
          <w:sz w:val="24"/>
        </w:rPr>
        <w:t>AFFIRMED</w:t>
      </w:r>
      <w:r w:rsidRPr="006B46FE">
        <w:rPr>
          <w:rFonts w:ascii="Times New Roman" w:hAnsi="Times New Roman"/>
          <w:sz w:val="24"/>
        </w:rPr>
        <w:t>.</w:t>
      </w:r>
    </w:p>
    <w:p w:rsidR="007A3921" w:rsidRDefault="007A3921" w:rsidP="006B46FE">
      <w:pPr>
        <w:widowControl/>
        <w:spacing w:before="120"/>
        <w:ind w:firstLine="360"/>
        <w:jc w:val="both"/>
        <w:rPr>
          <w:rFonts w:ascii="Times New Roman" w:hAnsi="Times New Roman"/>
          <w:sz w:val="24"/>
        </w:rPr>
      </w:pPr>
    </w:p>
    <w:p w:rsidR="007A3921" w:rsidRDefault="007A3921">
      <w:pPr>
        <w:widowControl/>
        <w:autoSpaceDE/>
        <w:autoSpaceDN/>
        <w:adjustRightInd/>
        <w:rPr>
          <w:rFonts w:ascii="Times New Roman" w:hAnsi="Times New Roman"/>
          <w:sz w:val="24"/>
        </w:rPr>
      </w:pPr>
      <w:r>
        <w:rPr>
          <w:rFonts w:ascii="Times New Roman" w:hAnsi="Times New Roman"/>
          <w:sz w:val="24"/>
        </w:rPr>
        <w:br w:type="page"/>
      </w:r>
    </w:p>
    <w:p w:rsidR="007A3921" w:rsidRDefault="007A3921" w:rsidP="007A3921">
      <w:pPr>
        <w:widowControl/>
        <w:spacing w:before="120"/>
        <w:ind w:firstLine="360"/>
        <w:jc w:val="both"/>
        <w:rPr>
          <w:rFonts w:ascii="Times New Roman" w:hAnsi="Times New Roman"/>
          <w:sz w:val="24"/>
        </w:rPr>
      </w:pPr>
      <w:r>
        <w:rPr>
          <w:rFonts w:ascii="Times New Roman" w:hAnsi="Times New Roman"/>
          <w:sz w:val="24"/>
        </w:rPr>
        <w:t>[Plaintiff’s floor plan:]</w:t>
      </w:r>
    </w:p>
    <w:p w:rsidR="007A3921" w:rsidRPr="006B46FE" w:rsidRDefault="007A3921" w:rsidP="007A3921">
      <w:pPr>
        <w:widowControl/>
        <w:spacing w:before="120"/>
        <w:jc w:val="both"/>
        <w:rPr>
          <w:rFonts w:ascii="Times New Roman" w:hAnsi="Times New Roman"/>
          <w:sz w:val="24"/>
        </w:rPr>
      </w:pPr>
      <w:r>
        <w:rPr>
          <w:rFonts w:ascii="Times New Roman" w:hAnsi="Times New Roman"/>
          <w:noProof/>
          <w:sz w:val="24"/>
        </w:rPr>
        <w:drawing>
          <wp:inline distT="0" distB="0" distL="0" distR="0">
            <wp:extent cx="6126480" cy="5460365"/>
            <wp:effectExtent l="25400" t="0" r="0" b="0"/>
            <wp:docPr id="1" name="Picture 0" descr="Picture 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png"/>
                    <pic:cNvPicPr/>
                  </pic:nvPicPr>
                  <pic:blipFill>
                    <a:blip r:embed="rId6"/>
                    <a:stretch>
                      <a:fillRect/>
                    </a:stretch>
                  </pic:blipFill>
                  <pic:spPr>
                    <a:xfrm>
                      <a:off x="0" y="0"/>
                      <a:ext cx="6126480" cy="5460365"/>
                    </a:xfrm>
                    <a:prstGeom prst="rect">
                      <a:avLst/>
                    </a:prstGeom>
                  </pic:spPr>
                </pic:pic>
              </a:graphicData>
            </a:graphic>
          </wp:inline>
        </w:drawing>
      </w:r>
    </w:p>
    <w:p w:rsidR="007A3921" w:rsidRDefault="007A3921">
      <w:pPr>
        <w:widowControl/>
        <w:autoSpaceDE/>
        <w:autoSpaceDN/>
        <w:adjustRightInd/>
        <w:rPr>
          <w:rFonts w:ascii="Times New Roman" w:hAnsi="Times New Roman"/>
          <w:sz w:val="24"/>
        </w:rPr>
      </w:pPr>
      <w:r>
        <w:rPr>
          <w:rFonts w:ascii="Times New Roman" w:hAnsi="Times New Roman"/>
          <w:sz w:val="24"/>
        </w:rPr>
        <w:br w:type="page"/>
      </w:r>
    </w:p>
    <w:p w:rsidR="007A3921" w:rsidRDefault="007A3921" w:rsidP="007A3921">
      <w:pPr>
        <w:widowControl/>
        <w:spacing w:before="120"/>
        <w:ind w:firstLine="360"/>
        <w:jc w:val="both"/>
        <w:rPr>
          <w:rFonts w:ascii="Times New Roman" w:hAnsi="Times New Roman"/>
          <w:sz w:val="24"/>
        </w:rPr>
      </w:pPr>
      <w:r>
        <w:rPr>
          <w:rFonts w:ascii="Times New Roman" w:hAnsi="Times New Roman"/>
          <w:sz w:val="24"/>
        </w:rPr>
        <w:t>[Defendant’s floor plan:]</w:t>
      </w:r>
    </w:p>
    <w:p w:rsidR="007A3921" w:rsidRPr="006B46FE" w:rsidRDefault="007A3921" w:rsidP="007A3921">
      <w:pPr>
        <w:widowControl/>
        <w:spacing w:before="120"/>
        <w:jc w:val="both"/>
        <w:rPr>
          <w:rFonts w:ascii="Times New Roman" w:hAnsi="Times New Roman"/>
          <w:sz w:val="24"/>
        </w:rPr>
      </w:pPr>
      <w:r>
        <w:rPr>
          <w:rFonts w:ascii="Times New Roman" w:hAnsi="Times New Roman"/>
          <w:noProof/>
          <w:sz w:val="24"/>
        </w:rPr>
        <w:drawing>
          <wp:inline distT="0" distB="0" distL="0" distR="0">
            <wp:extent cx="6126480" cy="6593205"/>
            <wp:effectExtent l="25400" t="0" r="0" b="0"/>
            <wp:docPr id="2" name="Picture 1" descr="Picture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png"/>
                    <pic:cNvPicPr/>
                  </pic:nvPicPr>
                  <pic:blipFill>
                    <a:blip r:embed="rId7"/>
                    <a:stretch>
                      <a:fillRect/>
                    </a:stretch>
                  </pic:blipFill>
                  <pic:spPr>
                    <a:xfrm>
                      <a:off x="0" y="0"/>
                      <a:ext cx="6126480" cy="6593205"/>
                    </a:xfrm>
                    <a:prstGeom prst="rect">
                      <a:avLst/>
                    </a:prstGeom>
                  </pic:spPr>
                </pic:pic>
              </a:graphicData>
            </a:graphic>
          </wp:inline>
        </w:drawing>
      </w:r>
    </w:p>
    <w:p w:rsidR="00000000" w:rsidRPr="006B46FE" w:rsidRDefault="007A3921" w:rsidP="006B46FE">
      <w:pPr>
        <w:widowControl/>
        <w:suppressAutoHyphens/>
        <w:jc w:val="both"/>
        <w:rPr>
          <w:rFonts w:ascii="Times New Roman" w:hAnsi="Times New Roman" w:cs="Courier New"/>
          <w:sz w:val="24"/>
        </w:rPr>
      </w:pPr>
    </w:p>
    <w:sectPr w:rsidR="00000000" w:rsidRPr="006B46FE">
      <w:headerReference w:type="default" r:id="rId8"/>
      <w:footerReference w:type="even" r:id="rId9"/>
      <w:footerReference w:type="default" r:id="rId10"/>
      <w:pgSz w:w="12240" w:h="15840"/>
      <w:pgMar w:top="1728" w:right="1296" w:bottom="1296" w:left="1296"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7A3921">
      <w:r>
        <w:separator/>
      </w:r>
    </w:p>
  </w:endnote>
  <w:endnote w:type="continuationSeparator" w:id="0">
    <w:p w:rsidR="00000000" w:rsidRDefault="007A39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ourier New">
    <w:altName w:val="Courier"/>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6FE" w:rsidRDefault="006B46FE" w:rsidP="00FD6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46FE" w:rsidRDefault="006B46FE">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6FE" w:rsidRDefault="006B46FE" w:rsidP="00FD6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3921">
      <w:rPr>
        <w:rStyle w:val="PageNumber"/>
        <w:noProof/>
      </w:rPr>
      <w:t>5</w:t>
    </w:r>
    <w:r>
      <w:rPr>
        <w:rStyle w:val="PageNumber"/>
      </w:rPr>
      <w:fldChar w:fldCharType="end"/>
    </w:r>
  </w:p>
  <w:p w:rsidR="00000000" w:rsidRDefault="007A3921">
    <w:pPr>
      <w:widowControl/>
      <w:rPr>
        <w:sz w:val="24"/>
        <w:szCs w:val="24"/>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7A3921">
      <w:r>
        <w:separator/>
      </w:r>
    </w:p>
  </w:footnote>
  <w:footnote w:type="continuationSeparator" w:id="0">
    <w:p w:rsidR="00000000" w:rsidRDefault="007A392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A3921">
    <w:pPr>
      <w:widowControl/>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F7D2A"/>
    <w:rsid w:val="004D7287"/>
    <w:rsid w:val="00635DA0"/>
    <w:rsid w:val="006B46FE"/>
    <w:rsid w:val="007A3921"/>
    <w:rsid w:val="007D2DAB"/>
    <w:rsid w:val="00850EDF"/>
    <w:rsid w:val="00AB2C44"/>
    <w:rsid w:val="00BF7D2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6B46FE"/>
    <w:pPr>
      <w:tabs>
        <w:tab w:val="center" w:pos="4320"/>
        <w:tab w:val="right" w:pos="8640"/>
      </w:tabs>
    </w:pPr>
  </w:style>
  <w:style w:type="character" w:customStyle="1" w:styleId="FooterChar">
    <w:name w:val="Footer Char"/>
    <w:basedOn w:val="DefaultParagraphFont"/>
    <w:link w:val="Footer"/>
    <w:uiPriority w:val="99"/>
    <w:semiHidden/>
    <w:rsid w:val="006B46FE"/>
    <w:rPr>
      <w:rFonts w:ascii="Courier" w:hAnsi="Courier"/>
    </w:rPr>
  </w:style>
  <w:style w:type="character" w:styleId="PageNumber">
    <w:name w:val="page number"/>
    <w:basedOn w:val="DefaultParagraphFont"/>
    <w:uiPriority w:val="99"/>
    <w:semiHidden/>
    <w:unhideWhenUsed/>
    <w:rsid w:val="006B46F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footnotes" Target="footnotes.xml"/><Relationship Id="rId10" Type="http://schemas.openxmlformats.org/officeDocument/2006/relationships/footer" Target="footer2.xml"/><Relationship Id="rId5" Type="http://schemas.openxmlformats.org/officeDocument/2006/relationships/endnotes" Target="endnotes.xml"/><Relationship Id="rId7" Type="http://schemas.openxmlformats.org/officeDocument/2006/relationships/image" Target="media/image2.png"/><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oter" Target="footer1.xml"/><Relationship Id="rId3" Type="http://schemas.openxmlformats.org/officeDocument/2006/relationships/webSettings" Target="webSetting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2454</Words>
  <Characters>13992</Characters>
  <Application>Microsoft Macintosh Word</Application>
  <DocSecurity>0</DocSecurity>
  <Lines>116</Lines>
  <Paragraphs>27</Paragraphs>
  <ScaleCrop>false</ScaleCrop>
  <Company/>
  <LinksUpToDate>false</LinksUpToDate>
  <CharactersWithSpaces>17183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Berkman Center</dc:creator>
  <cp:keywords/>
  <cp:lastModifiedBy>Berkman Center</cp:lastModifiedBy>
  <cp:revision>6</cp:revision>
  <dcterms:created xsi:type="dcterms:W3CDTF">2010-09-04T15:26:00Z</dcterms:created>
  <dcterms:modified xsi:type="dcterms:W3CDTF">2010-09-04T16:40:00Z</dcterms:modified>
</cp:coreProperties>
</file>