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9342" w14:textId="77777777" w:rsidR="0035064C" w:rsidRPr="008175CE" w:rsidRDefault="0035064C">
      <w:pPr>
        <w:widowControl/>
        <w:ind w:left="1200" w:right="1200"/>
        <w:jc w:val="center"/>
        <w:rPr>
          <w:rFonts w:ascii="Times New Roman" w:hAnsi="Times New Roman"/>
          <w:b/>
          <w:sz w:val="24"/>
          <w:szCs w:val="24"/>
        </w:rPr>
      </w:pPr>
      <w:r w:rsidRPr="008175CE">
        <w:rPr>
          <w:rFonts w:ascii="Times New Roman" w:hAnsi="Times New Roman"/>
          <w:b/>
          <w:sz w:val="24"/>
          <w:szCs w:val="24"/>
        </w:rPr>
        <w:t>Hornby v. TJX Companies Inc.</w:t>
      </w:r>
    </w:p>
    <w:p w14:paraId="6F640857" w14:textId="77777777" w:rsidR="0035064C" w:rsidRPr="008175CE" w:rsidRDefault="0035064C">
      <w:pPr>
        <w:widowControl/>
        <w:rPr>
          <w:rFonts w:ascii="Times New Roman" w:hAnsi="Times New Roman"/>
          <w:sz w:val="24"/>
          <w:szCs w:val="24"/>
        </w:rPr>
      </w:pPr>
    </w:p>
    <w:p w14:paraId="6BA0E8BD" w14:textId="77777777" w:rsidR="0035064C" w:rsidRPr="008175CE" w:rsidRDefault="0035064C">
      <w:pPr>
        <w:widowControl/>
        <w:ind w:left="1200" w:right="1200"/>
        <w:jc w:val="center"/>
        <w:rPr>
          <w:rFonts w:ascii="Times New Roman" w:hAnsi="Times New Roman"/>
          <w:sz w:val="24"/>
          <w:szCs w:val="24"/>
        </w:rPr>
      </w:pPr>
      <w:r w:rsidRPr="008175CE">
        <w:rPr>
          <w:rFonts w:ascii="Times New Roman" w:hAnsi="Times New Roman"/>
          <w:sz w:val="24"/>
          <w:szCs w:val="24"/>
        </w:rPr>
        <w:t>Cancellation No. 92044369</w:t>
      </w:r>
    </w:p>
    <w:p w14:paraId="170D93AC" w14:textId="77777777" w:rsidR="0035064C" w:rsidRPr="008175CE" w:rsidRDefault="0035064C">
      <w:pPr>
        <w:widowControl/>
        <w:rPr>
          <w:rFonts w:ascii="Times New Roman" w:hAnsi="Times New Roman"/>
          <w:sz w:val="24"/>
          <w:szCs w:val="24"/>
        </w:rPr>
      </w:pPr>
    </w:p>
    <w:p w14:paraId="7EE6EE72" w14:textId="77777777" w:rsidR="0035064C" w:rsidRPr="008175CE" w:rsidRDefault="0035064C">
      <w:pPr>
        <w:widowControl/>
        <w:ind w:left="1200" w:right="1200"/>
        <w:jc w:val="center"/>
        <w:rPr>
          <w:rFonts w:ascii="Times New Roman" w:hAnsi="Times New Roman"/>
          <w:sz w:val="24"/>
          <w:szCs w:val="24"/>
        </w:rPr>
      </w:pPr>
      <w:r w:rsidRPr="008175CE">
        <w:rPr>
          <w:rFonts w:ascii="Times New Roman" w:hAnsi="Times New Roman"/>
          <w:sz w:val="24"/>
          <w:szCs w:val="24"/>
        </w:rPr>
        <w:t>U.S. Patent and Trademark Office Trademark Trial and Appeal Board</w:t>
      </w:r>
    </w:p>
    <w:p w14:paraId="7C5677C2" w14:textId="77777777" w:rsidR="0035064C" w:rsidRPr="008175CE" w:rsidRDefault="0035064C">
      <w:pPr>
        <w:widowControl/>
        <w:rPr>
          <w:rFonts w:ascii="Times New Roman" w:hAnsi="Times New Roman"/>
          <w:sz w:val="24"/>
          <w:szCs w:val="24"/>
        </w:rPr>
      </w:pPr>
    </w:p>
    <w:p w14:paraId="1C3D407E" w14:textId="77777777" w:rsidR="0035064C" w:rsidRPr="008175CE" w:rsidRDefault="0035064C">
      <w:pPr>
        <w:widowControl/>
        <w:ind w:left="1200" w:right="1200"/>
        <w:jc w:val="center"/>
        <w:rPr>
          <w:rFonts w:ascii="Times New Roman" w:hAnsi="Times New Roman"/>
          <w:sz w:val="24"/>
          <w:szCs w:val="24"/>
        </w:rPr>
      </w:pPr>
      <w:r w:rsidRPr="008175CE">
        <w:rPr>
          <w:rFonts w:ascii="Times New Roman" w:hAnsi="Times New Roman"/>
          <w:sz w:val="24"/>
          <w:szCs w:val="24"/>
        </w:rPr>
        <w:t>87 U.S.P.Q.2D 1411</w:t>
      </w:r>
      <w:r w:rsidR="008175CE" w:rsidRPr="008175CE">
        <w:rPr>
          <w:rFonts w:ascii="Times New Roman" w:hAnsi="Times New Roman"/>
          <w:sz w:val="24"/>
          <w:szCs w:val="24"/>
        </w:rPr>
        <w:t xml:space="preserve"> (2008)</w:t>
      </w:r>
    </w:p>
    <w:p w14:paraId="74DFF4B7" w14:textId="77777777" w:rsidR="0035064C" w:rsidRPr="008175CE" w:rsidRDefault="0035064C">
      <w:pPr>
        <w:widowControl/>
        <w:rPr>
          <w:rFonts w:ascii="Times New Roman" w:hAnsi="Times New Roman"/>
          <w:sz w:val="24"/>
          <w:szCs w:val="24"/>
        </w:rPr>
      </w:pPr>
    </w:p>
    <w:p w14:paraId="4EBC139B" w14:textId="77777777" w:rsidR="0035064C" w:rsidRPr="008175CE" w:rsidRDefault="0035064C">
      <w:pPr>
        <w:widowControl/>
        <w:rPr>
          <w:rFonts w:ascii="Times New Roman" w:hAnsi="Times New Roman"/>
          <w:sz w:val="24"/>
          <w:szCs w:val="24"/>
        </w:rPr>
      </w:pPr>
      <w:r w:rsidRPr="008175CE">
        <w:rPr>
          <w:rFonts w:ascii="Times New Roman" w:hAnsi="Times New Roman"/>
          <w:sz w:val="24"/>
          <w:szCs w:val="24"/>
        </w:rPr>
        <w:t>Before Seeherman, Hohein, and Rogers, administrative trademark judges.</w:t>
      </w:r>
    </w:p>
    <w:p w14:paraId="2048F65B" w14:textId="77777777" w:rsidR="0035064C" w:rsidRPr="008175CE" w:rsidRDefault="0035064C">
      <w:pPr>
        <w:widowControl/>
        <w:rPr>
          <w:rFonts w:ascii="Times New Roman" w:hAnsi="Times New Roman"/>
          <w:sz w:val="24"/>
          <w:szCs w:val="24"/>
        </w:rPr>
      </w:pPr>
    </w:p>
    <w:p w14:paraId="2A1FBAC1" w14:textId="77777777" w:rsidR="0035064C" w:rsidRPr="008175CE" w:rsidRDefault="0035064C">
      <w:pPr>
        <w:widowControl/>
        <w:rPr>
          <w:rFonts w:ascii="Times New Roman" w:hAnsi="Times New Roman"/>
          <w:sz w:val="24"/>
          <w:szCs w:val="24"/>
        </w:rPr>
      </w:pPr>
      <w:r w:rsidRPr="008175CE">
        <w:rPr>
          <w:rFonts w:ascii="Times New Roman" w:hAnsi="Times New Roman"/>
          <w:sz w:val="24"/>
          <w:szCs w:val="24"/>
        </w:rPr>
        <w:t>Seeherman, J.</w:t>
      </w:r>
    </w:p>
    <w:p w14:paraId="1E4C52B6" w14:textId="77777777" w:rsidR="0035064C" w:rsidRPr="008175CE" w:rsidRDefault="0035064C">
      <w:pPr>
        <w:widowControl/>
        <w:rPr>
          <w:rFonts w:ascii="Times New Roman" w:hAnsi="Times New Roman"/>
          <w:sz w:val="24"/>
          <w:szCs w:val="24"/>
        </w:rPr>
      </w:pPr>
    </w:p>
    <w:p w14:paraId="387FCB1B" w14:textId="6D58C781"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Lesley Hornby a/k/a Lesley Lawson a/k/a Twiggy, an individual, (hereafter "petitioner") has petitioned to cancel a re</w:t>
      </w:r>
      <w:r w:rsidRPr="008175CE">
        <w:rPr>
          <w:rFonts w:ascii="Times New Roman" w:hAnsi="Times New Roman"/>
          <w:sz w:val="24"/>
          <w:szCs w:val="24"/>
        </w:rPr>
        <w:t>g</w:t>
      </w:r>
      <w:r w:rsidRPr="008175CE">
        <w:rPr>
          <w:rFonts w:ascii="Times New Roman" w:hAnsi="Times New Roman"/>
          <w:sz w:val="24"/>
          <w:szCs w:val="24"/>
        </w:rPr>
        <w:t xml:space="preserve">istration owned by TJX Companies, Inc. (hereafter "respondent") for the mark TWIGGY for "clothing, namely, children's pants, tops, slacks, skirts, vests, sweaters, shirts and blouses." </w:t>
      </w:r>
      <w:r w:rsidR="00936E3E">
        <w:rPr>
          <w:rFonts w:ascii="Times New Roman" w:hAnsi="Times New Roman"/>
          <w:sz w:val="24"/>
          <w:szCs w:val="24"/>
        </w:rPr>
        <w:t xml:space="preserve"> </w:t>
      </w:r>
      <w:r w:rsidRPr="008175CE">
        <w:rPr>
          <w:rFonts w:ascii="Times New Roman" w:hAnsi="Times New Roman"/>
          <w:sz w:val="24"/>
          <w:szCs w:val="24"/>
        </w:rPr>
        <w:t>The grounds asserted in the petition to cancel, as listed in paragraph 19, are likel</w:t>
      </w:r>
      <w:r w:rsidRPr="008175CE">
        <w:rPr>
          <w:rFonts w:ascii="Times New Roman" w:hAnsi="Times New Roman"/>
          <w:sz w:val="24"/>
          <w:szCs w:val="24"/>
        </w:rPr>
        <w:t>i</w:t>
      </w:r>
      <w:r w:rsidRPr="008175CE">
        <w:rPr>
          <w:rFonts w:ascii="Times New Roman" w:hAnsi="Times New Roman"/>
          <w:sz w:val="24"/>
          <w:szCs w:val="24"/>
        </w:rPr>
        <w:t>hood of confusion (one element of which, of course, is priority of use), false suggestion of a co</w:t>
      </w:r>
      <w:r w:rsidRPr="008175CE">
        <w:rPr>
          <w:rFonts w:ascii="Times New Roman" w:hAnsi="Times New Roman"/>
          <w:sz w:val="24"/>
          <w:szCs w:val="24"/>
        </w:rPr>
        <w:t>n</w:t>
      </w:r>
      <w:r w:rsidRPr="008175CE">
        <w:rPr>
          <w:rFonts w:ascii="Times New Roman" w:hAnsi="Times New Roman"/>
          <w:sz w:val="24"/>
          <w:szCs w:val="24"/>
        </w:rPr>
        <w:t xml:space="preserve">nection, fraud, and dilution. [*1414]  </w:t>
      </w:r>
    </w:p>
    <w:p w14:paraId="17E70B96" w14:textId="01EA926F"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connection with her likelihood of confusion claim brought under Section 2(d) of the La</w:t>
      </w:r>
      <w:r w:rsidRPr="008175CE">
        <w:rPr>
          <w:rFonts w:ascii="Times New Roman" w:hAnsi="Times New Roman"/>
          <w:sz w:val="24"/>
          <w:szCs w:val="24"/>
        </w:rPr>
        <w:t>n</w:t>
      </w:r>
      <w:r w:rsidRPr="008175CE">
        <w:rPr>
          <w:rFonts w:ascii="Times New Roman" w:hAnsi="Times New Roman"/>
          <w:sz w:val="24"/>
          <w:szCs w:val="24"/>
        </w:rPr>
        <w:t>ham Act, 15 U.S.C.  Section 1052(d), petitioner alleges that she is an internationally-known model and a</w:t>
      </w:r>
      <w:r w:rsidRPr="008175CE">
        <w:rPr>
          <w:rFonts w:ascii="Times New Roman" w:hAnsi="Times New Roman"/>
          <w:sz w:val="24"/>
          <w:szCs w:val="24"/>
        </w:rPr>
        <w:t>c</w:t>
      </w:r>
      <w:r w:rsidRPr="008175CE">
        <w:rPr>
          <w:rFonts w:ascii="Times New Roman" w:hAnsi="Times New Roman"/>
          <w:sz w:val="24"/>
          <w:szCs w:val="24"/>
        </w:rPr>
        <w:t>tress; that she began her career in the mid-1960s, adopting the name Twiggy, and that under this name she achieved wide recognition and popularity in Europe and the United States; that pet</w:t>
      </w:r>
      <w:r w:rsidRPr="008175CE">
        <w:rPr>
          <w:rFonts w:ascii="Times New Roman" w:hAnsi="Times New Roman"/>
          <w:sz w:val="24"/>
          <w:szCs w:val="24"/>
        </w:rPr>
        <w:t>i</w:t>
      </w:r>
      <w:r w:rsidRPr="008175CE">
        <w:rPr>
          <w:rFonts w:ascii="Times New Roman" w:hAnsi="Times New Roman"/>
          <w:sz w:val="24"/>
          <w:szCs w:val="24"/>
        </w:rPr>
        <w:t>tioner "had developed and still enjoys extensive goodwill and recognition throughout the United States and the world with respect to this name and mark"; that "the mark TWIGGY has been used by Pet</w:t>
      </w:r>
      <w:r w:rsidRPr="008175CE">
        <w:rPr>
          <w:rFonts w:ascii="Times New Roman" w:hAnsi="Times New Roman"/>
          <w:sz w:val="24"/>
          <w:szCs w:val="24"/>
        </w:rPr>
        <w:t>i</w:t>
      </w:r>
      <w:r w:rsidRPr="008175CE">
        <w:rPr>
          <w:rFonts w:ascii="Times New Roman" w:hAnsi="Times New Roman"/>
          <w:sz w:val="24"/>
          <w:szCs w:val="24"/>
        </w:rPr>
        <w:t>tioner for many years prior to use by Respondent and is still being used by Petitioner"; that petitioner has used and is using the TWIGGY mark on clothing; and that respondent's mark so r</w:t>
      </w:r>
      <w:r w:rsidRPr="008175CE">
        <w:rPr>
          <w:rFonts w:ascii="Times New Roman" w:hAnsi="Times New Roman"/>
          <w:sz w:val="24"/>
          <w:szCs w:val="24"/>
        </w:rPr>
        <w:t>e</w:t>
      </w:r>
      <w:r w:rsidRPr="008175CE">
        <w:rPr>
          <w:rFonts w:ascii="Times New Roman" w:hAnsi="Times New Roman"/>
          <w:sz w:val="24"/>
          <w:szCs w:val="24"/>
        </w:rPr>
        <w:t>sembles petitioner's mark, as previously used in the United States, as to be likely to cause conf</w:t>
      </w:r>
      <w:r w:rsidRPr="008175CE">
        <w:rPr>
          <w:rFonts w:ascii="Times New Roman" w:hAnsi="Times New Roman"/>
          <w:sz w:val="24"/>
          <w:szCs w:val="24"/>
        </w:rPr>
        <w:t>u</w:t>
      </w:r>
      <w:r w:rsidRPr="008175CE">
        <w:rPr>
          <w:rFonts w:ascii="Times New Roman" w:hAnsi="Times New Roman"/>
          <w:sz w:val="24"/>
          <w:szCs w:val="24"/>
        </w:rPr>
        <w:t xml:space="preserve">sion, mistake or to deceive. </w:t>
      </w:r>
    </w:p>
    <w:p w14:paraId="3FE56CF6" w14:textId="1F005576"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With respect to the false suggestion of a connection claim under Section 2(a) of the Trad</w:t>
      </w:r>
      <w:r w:rsidRPr="008175CE">
        <w:rPr>
          <w:rFonts w:ascii="Times New Roman" w:hAnsi="Times New Roman"/>
          <w:sz w:val="24"/>
          <w:szCs w:val="24"/>
        </w:rPr>
        <w:t>e</w:t>
      </w:r>
      <w:r w:rsidRPr="008175CE">
        <w:rPr>
          <w:rFonts w:ascii="Times New Roman" w:hAnsi="Times New Roman"/>
          <w:sz w:val="24"/>
          <w:szCs w:val="24"/>
        </w:rPr>
        <w:t>mark Act, 15 U.S.C.  Section 1052(a), petitioner alleges that the TWIGGY name is unmistakably associated with petitioner, and that when used on goods, it points uniquely and unmistakably to p</w:t>
      </w:r>
      <w:r w:rsidRPr="008175CE">
        <w:rPr>
          <w:rFonts w:ascii="Times New Roman" w:hAnsi="Times New Roman"/>
          <w:sz w:val="24"/>
          <w:szCs w:val="24"/>
        </w:rPr>
        <w:t>e</w:t>
      </w:r>
      <w:r w:rsidRPr="008175CE">
        <w:rPr>
          <w:rFonts w:ascii="Times New Roman" w:hAnsi="Times New Roman"/>
          <w:sz w:val="24"/>
          <w:szCs w:val="24"/>
        </w:rPr>
        <w:t>titioner; that petitioner is not connected in any way with respondent or its activities; and that pet</w:t>
      </w:r>
      <w:r w:rsidRPr="008175CE">
        <w:rPr>
          <w:rFonts w:ascii="Times New Roman" w:hAnsi="Times New Roman"/>
          <w:sz w:val="24"/>
          <w:szCs w:val="24"/>
        </w:rPr>
        <w:t>i</w:t>
      </w:r>
      <w:r w:rsidRPr="008175CE">
        <w:rPr>
          <w:rFonts w:ascii="Times New Roman" w:hAnsi="Times New Roman"/>
          <w:sz w:val="24"/>
          <w:szCs w:val="24"/>
        </w:rPr>
        <w:t>tioner is of "su</w:t>
      </w:r>
      <w:r w:rsidRPr="008175CE">
        <w:rPr>
          <w:rFonts w:ascii="Times New Roman" w:hAnsi="Times New Roman"/>
          <w:sz w:val="24"/>
          <w:szCs w:val="24"/>
        </w:rPr>
        <w:t>f</w:t>
      </w:r>
      <w:r w:rsidRPr="008175CE">
        <w:rPr>
          <w:rFonts w:ascii="Times New Roman" w:hAnsi="Times New Roman"/>
          <w:sz w:val="24"/>
          <w:szCs w:val="24"/>
        </w:rPr>
        <w:t>ficient fame and name to the consumer" that a connection with petitioner would be presumed when respondent's mark is used on respondent's goods. Petitioner also alleges that r</w:t>
      </w:r>
      <w:r w:rsidRPr="008175CE">
        <w:rPr>
          <w:rFonts w:ascii="Times New Roman" w:hAnsi="Times New Roman"/>
          <w:sz w:val="24"/>
          <w:szCs w:val="24"/>
        </w:rPr>
        <w:t>e</w:t>
      </w:r>
      <w:r w:rsidRPr="008175CE">
        <w:rPr>
          <w:rFonts w:ascii="Times New Roman" w:hAnsi="Times New Roman"/>
          <w:sz w:val="24"/>
          <w:szCs w:val="24"/>
        </w:rPr>
        <w:t>spondent had knowledge of the public recognition of the name TWIGGY as referring to petitioner when it filed the application for the registration that is now in issue, and that respondent employs the mark TWIGGY with the intent to appropriate the goodwill and recognition that have accrued to petitio</w:t>
      </w:r>
      <w:r w:rsidRPr="008175CE">
        <w:rPr>
          <w:rFonts w:ascii="Times New Roman" w:hAnsi="Times New Roman"/>
          <w:sz w:val="24"/>
          <w:szCs w:val="24"/>
        </w:rPr>
        <w:t>n</w:t>
      </w:r>
      <w:r w:rsidRPr="008175CE">
        <w:rPr>
          <w:rFonts w:ascii="Times New Roman" w:hAnsi="Times New Roman"/>
          <w:sz w:val="24"/>
          <w:szCs w:val="24"/>
        </w:rPr>
        <w:t xml:space="preserve">er. </w:t>
      </w:r>
    </w:p>
    <w:p w14:paraId="79E78F8E" w14:textId="6ADB5EFE"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As for the fraud claim, petitioner alleges that respondent's registration was obtained fraud</w:t>
      </w:r>
      <w:r w:rsidRPr="008175CE">
        <w:rPr>
          <w:rFonts w:ascii="Times New Roman" w:hAnsi="Times New Roman"/>
          <w:sz w:val="24"/>
          <w:szCs w:val="24"/>
        </w:rPr>
        <w:t>u</w:t>
      </w:r>
      <w:r w:rsidRPr="008175CE">
        <w:rPr>
          <w:rFonts w:ascii="Times New Roman" w:hAnsi="Times New Roman"/>
          <w:sz w:val="24"/>
          <w:szCs w:val="24"/>
        </w:rPr>
        <w:t>lently in that the declaration submitted as part of respondent's application is false with respect to the statement that "no other person, firm, corporation or association has the right to use said mark in commerce either in the identical form or in such near resemblance thereto as may be likely, when applied to the goods or services of such other person, to cause confusion, to cause mistake or to d</w:t>
      </w:r>
      <w:r w:rsidRPr="008175CE">
        <w:rPr>
          <w:rFonts w:ascii="Times New Roman" w:hAnsi="Times New Roman"/>
          <w:sz w:val="24"/>
          <w:szCs w:val="24"/>
        </w:rPr>
        <w:t>e</w:t>
      </w:r>
      <w:r w:rsidRPr="008175CE">
        <w:rPr>
          <w:rFonts w:ascii="Times New Roman" w:hAnsi="Times New Roman"/>
          <w:sz w:val="24"/>
          <w:szCs w:val="24"/>
        </w:rPr>
        <w:t xml:space="preserve">ceive." Petitioner alleges that this statement is false because respondent's TWIGGY mark is a direct copy of petitioner's identical mark and respondent "was aware that it was Petitioner's mark at the </w:t>
      </w:r>
      <w:r w:rsidRPr="008175CE">
        <w:rPr>
          <w:rFonts w:ascii="Times New Roman" w:hAnsi="Times New Roman"/>
          <w:sz w:val="24"/>
          <w:szCs w:val="24"/>
        </w:rPr>
        <w:lastRenderedPageBreak/>
        <w:t>time the application was sworn to due to the Petitioner's worldwide fame and recognition long prior to the application date of Respondent's mark." Pet</w:t>
      </w:r>
      <w:r w:rsidRPr="008175CE">
        <w:rPr>
          <w:rFonts w:ascii="Times New Roman" w:hAnsi="Times New Roman"/>
          <w:sz w:val="24"/>
          <w:szCs w:val="24"/>
        </w:rPr>
        <w:t>i</w:t>
      </w:r>
      <w:r w:rsidRPr="008175CE">
        <w:rPr>
          <w:rFonts w:ascii="Times New Roman" w:hAnsi="Times New Roman"/>
          <w:sz w:val="24"/>
          <w:szCs w:val="24"/>
        </w:rPr>
        <w:t>tioner further alleges that respondent made this statement with the intent to induce the U.S. Patent and Trademark Office (hereafter USPTO) to grant its registration, and that the USPTO did rely on the truth of the statement in granting respon</w:t>
      </w:r>
      <w:r w:rsidRPr="008175CE">
        <w:rPr>
          <w:rFonts w:ascii="Times New Roman" w:hAnsi="Times New Roman"/>
          <w:sz w:val="24"/>
          <w:szCs w:val="24"/>
        </w:rPr>
        <w:t>d</w:t>
      </w:r>
      <w:r w:rsidRPr="008175CE">
        <w:rPr>
          <w:rFonts w:ascii="Times New Roman" w:hAnsi="Times New Roman"/>
          <w:sz w:val="24"/>
          <w:szCs w:val="24"/>
        </w:rPr>
        <w:t xml:space="preserve">ent's registration. </w:t>
      </w:r>
    </w:p>
    <w:p w14:paraId="6AF838C7" w14:textId="7CD81FEB"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Although petitioner listed headings for the allegations regarding certain of her grounds, e.g., "false suggestion of co</w:t>
      </w:r>
      <w:r w:rsidRPr="008175CE">
        <w:rPr>
          <w:rFonts w:ascii="Times New Roman" w:hAnsi="Times New Roman"/>
          <w:sz w:val="24"/>
          <w:szCs w:val="24"/>
        </w:rPr>
        <w:t>n</w:t>
      </w:r>
      <w:r w:rsidRPr="008175CE">
        <w:rPr>
          <w:rFonts w:ascii="Times New Roman" w:hAnsi="Times New Roman"/>
          <w:sz w:val="24"/>
          <w:szCs w:val="24"/>
        </w:rPr>
        <w:t>nection with petitioner," "fraud by respondent," petitioner did not create a separate heading for her claim that respondent's registration "is likely to dilute the distinctive quality of Petitioner's trademark," and we therefore regard the alleg</w:t>
      </w:r>
      <w:r w:rsidRPr="008175CE">
        <w:rPr>
          <w:rFonts w:ascii="Times New Roman" w:hAnsi="Times New Roman"/>
          <w:sz w:val="24"/>
          <w:szCs w:val="24"/>
        </w:rPr>
        <w:t>a</w:t>
      </w:r>
      <w:r w:rsidRPr="008175CE">
        <w:rPr>
          <w:rFonts w:ascii="Times New Roman" w:hAnsi="Times New Roman"/>
          <w:sz w:val="24"/>
          <w:szCs w:val="24"/>
        </w:rPr>
        <w:t xml:space="preserve">tions made throughout her petition as also relating to this ground. </w:t>
      </w:r>
    </w:p>
    <w:p w14:paraId="4FA71F55" w14:textId="6C0AF7EC"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its answer respondent admits that petitioner is not connected in any way with the activ</w:t>
      </w:r>
      <w:r w:rsidRPr="008175CE">
        <w:rPr>
          <w:rFonts w:ascii="Times New Roman" w:hAnsi="Times New Roman"/>
          <w:sz w:val="24"/>
          <w:szCs w:val="24"/>
        </w:rPr>
        <w:t>i</w:t>
      </w:r>
      <w:r w:rsidRPr="008175CE">
        <w:rPr>
          <w:rFonts w:ascii="Times New Roman" w:hAnsi="Times New Roman"/>
          <w:sz w:val="24"/>
          <w:szCs w:val="24"/>
        </w:rPr>
        <w:t>ties pe</w:t>
      </w:r>
      <w:r w:rsidRPr="008175CE">
        <w:rPr>
          <w:rFonts w:ascii="Times New Roman" w:hAnsi="Times New Roman"/>
          <w:sz w:val="24"/>
          <w:szCs w:val="24"/>
        </w:rPr>
        <w:t>r</w:t>
      </w:r>
      <w:r w:rsidRPr="008175CE">
        <w:rPr>
          <w:rFonts w:ascii="Times New Roman" w:hAnsi="Times New Roman"/>
          <w:sz w:val="24"/>
          <w:szCs w:val="24"/>
        </w:rPr>
        <w:t>formed by respondent under its mark, and that when it filed its application it was aware "of a former British model who had used the name Twiggy' in conjunction with her modeling services in the 1960s." Respondent has otherwise denied the salient allegations in the petition to cancel. R</w:t>
      </w:r>
      <w:r w:rsidRPr="008175CE">
        <w:rPr>
          <w:rFonts w:ascii="Times New Roman" w:hAnsi="Times New Roman"/>
          <w:sz w:val="24"/>
          <w:szCs w:val="24"/>
        </w:rPr>
        <w:t>e</w:t>
      </w:r>
      <w:r w:rsidRPr="008175CE">
        <w:rPr>
          <w:rFonts w:ascii="Times New Roman" w:hAnsi="Times New Roman"/>
          <w:sz w:val="24"/>
          <w:szCs w:val="24"/>
        </w:rPr>
        <w:t>spondent has also asserted laches as an affirmative defense, alleging that it has used the mark on chi</w:t>
      </w:r>
      <w:r w:rsidRPr="008175CE">
        <w:rPr>
          <w:rFonts w:ascii="Times New Roman" w:hAnsi="Times New Roman"/>
          <w:sz w:val="24"/>
          <w:szCs w:val="24"/>
        </w:rPr>
        <w:t>l</w:t>
      </w:r>
      <w:r w:rsidRPr="008175CE">
        <w:rPr>
          <w:rFonts w:ascii="Times New Roman" w:hAnsi="Times New Roman"/>
          <w:sz w:val="24"/>
          <w:szCs w:val="24"/>
        </w:rPr>
        <w:t>dren's clothing since about September 30, 1997, that petitioner did not oppose its application when it was published for opposition on July 20, 1999; that petitioner had constructive notice of r</w:t>
      </w:r>
      <w:r w:rsidRPr="008175CE">
        <w:rPr>
          <w:rFonts w:ascii="Times New Roman" w:hAnsi="Times New Roman"/>
          <w:sz w:val="24"/>
          <w:szCs w:val="24"/>
        </w:rPr>
        <w:t>e</w:t>
      </w:r>
      <w:r w:rsidRPr="008175CE">
        <w:rPr>
          <w:rFonts w:ascii="Times New Roman" w:hAnsi="Times New Roman"/>
          <w:sz w:val="24"/>
          <w:szCs w:val="24"/>
        </w:rPr>
        <w:t>spon</w:t>
      </w:r>
      <w:r w:rsidRPr="008175CE">
        <w:rPr>
          <w:rFonts w:ascii="Times New Roman" w:hAnsi="Times New Roman"/>
          <w:sz w:val="24"/>
          <w:szCs w:val="24"/>
        </w:rPr>
        <w:t>d</w:t>
      </w:r>
      <w:r w:rsidRPr="008175CE">
        <w:rPr>
          <w:rFonts w:ascii="Times New Roman" w:hAnsi="Times New Roman"/>
          <w:sz w:val="24"/>
          <w:szCs w:val="24"/>
        </w:rPr>
        <w:t>ent's registration on July 4, 2000, when the registration issued; that petitioner did not file the instant petition for cancellation until March 28, 2005; that petitioner's delay in asserting her claim is unre</w:t>
      </w:r>
      <w:r w:rsidRPr="008175CE">
        <w:rPr>
          <w:rFonts w:ascii="Times New Roman" w:hAnsi="Times New Roman"/>
          <w:sz w:val="24"/>
          <w:szCs w:val="24"/>
        </w:rPr>
        <w:t>a</w:t>
      </w:r>
      <w:r w:rsidRPr="008175CE">
        <w:rPr>
          <w:rFonts w:ascii="Times New Roman" w:hAnsi="Times New Roman"/>
          <w:sz w:val="24"/>
          <w:szCs w:val="24"/>
        </w:rPr>
        <w:t>sonable; that during this period of delay respondent invested in and built up goodwill in its mark, selling hundreds of thousands of units of children's clothing annually; and that if the petition for cancellation is granted, respondent will incur economic prejudice and other detriment</w:t>
      </w:r>
      <w:r w:rsidR="00C233C1">
        <w:rPr>
          <w:rFonts w:ascii="Times New Roman" w:hAnsi="Times New Roman"/>
          <w:sz w:val="24"/>
          <w:szCs w:val="24"/>
        </w:rPr>
        <w:t xml:space="preserve">. </w:t>
      </w:r>
      <w:r w:rsidR="00C233C1" w:rsidRPr="008175CE">
        <w:rPr>
          <w:rFonts w:ascii="Times New Roman" w:hAnsi="Times New Roman"/>
          <w:sz w:val="24"/>
          <w:szCs w:val="24"/>
        </w:rPr>
        <w:t xml:space="preserve">[*1415] </w:t>
      </w:r>
      <w:r w:rsidR="00D57583">
        <w:rPr>
          <w:rFonts w:ascii="Times New Roman" w:hAnsi="Times New Roman"/>
          <w:sz w:val="24"/>
          <w:szCs w:val="24"/>
        </w:rPr>
        <w:t>….</w:t>
      </w:r>
      <w:r w:rsidRPr="008175CE">
        <w:rPr>
          <w:rFonts w:ascii="Times New Roman" w:hAnsi="Times New Roman"/>
          <w:sz w:val="24"/>
          <w:szCs w:val="24"/>
        </w:rPr>
        <w:t xml:space="preserve"> </w:t>
      </w:r>
    </w:p>
    <w:p w14:paraId="632EE2A5" w14:textId="40FA5BA1" w:rsidR="0035064C" w:rsidRPr="008175CE" w:rsidRDefault="0035064C" w:rsidP="008777D8">
      <w:pPr>
        <w:widowControl/>
        <w:spacing w:after="120"/>
        <w:ind w:firstLine="720"/>
        <w:jc w:val="both"/>
        <w:rPr>
          <w:rFonts w:ascii="Times New Roman" w:hAnsi="Times New Roman"/>
          <w:sz w:val="24"/>
          <w:szCs w:val="24"/>
        </w:rPr>
      </w:pPr>
    </w:p>
    <w:p w14:paraId="1CD9DF1A" w14:textId="0A4D7F13" w:rsidR="0035064C" w:rsidRPr="008777D8" w:rsidRDefault="0035064C" w:rsidP="008777D8">
      <w:pPr>
        <w:widowControl/>
        <w:spacing w:after="120"/>
        <w:jc w:val="both"/>
        <w:rPr>
          <w:rFonts w:ascii="Times New Roman" w:hAnsi="Times New Roman"/>
          <w:b/>
          <w:sz w:val="24"/>
          <w:szCs w:val="24"/>
        </w:rPr>
      </w:pPr>
      <w:r w:rsidRPr="008777D8">
        <w:rPr>
          <w:rFonts w:ascii="Times New Roman" w:hAnsi="Times New Roman"/>
          <w:b/>
          <w:sz w:val="24"/>
          <w:szCs w:val="24"/>
        </w:rPr>
        <w:t xml:space="preserve">Findings of Fact </w:t>
      </w:r>
    </w:p>
    <w:p w14:paraId="4AD6233F" w14:textId="5CF81E6B"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 was given the nickname of "Twiggy" when a teenager, and she has been known by that name both personally and professionally since 1966. She became a professional model in 1966, at the age of 16, when she was discovered and literally became an overnight sensation. In February 1966, "The Daily Express," at that time Britain's biggest selling national newspaper, ran her phot</w:t>
      </w:r>
      <w:r w:rsidRPr="008175CE">
        <w:rPr>
          <w:rFonts w:ascii="Times New Roman" w:hAnsi="Times New Roman"/>
          <w:sz w:val="24"/>
          <w:szCs w:val="24"/>
        </w:rPr>
        <w:t>o</w:t>
      </w:r>
      <w:r w:rsidRPr="008175CE">
        <w:rPr>
          <w:rFonts w:ascii="Times New Roman" w:hAnsi="Times New Roman"/>
          <w:sz w:val="24"/>
          <w:szCs w:val="24"/>
        </w:rPr>
        <w:t>graph on the entire center page, with the headline, "Twiggy, the Face of '66." Within the first months after the feature appeared she had worked for most of the teenage magazines in En</w:t>
      </w:r>
      <w:r w:rsidRPr="008175CE">
        <w:rPr>
          <w:rFonts w:ascii="Times New Roman" w:hAnsi="Times New Roman"/>
          <w:sz w:val="24"/>
          <w:szCs w:val="24"/>
        </w:rPr>
        <w:t>g</w:t>
      </w:r>
      <w:r w:rsidRPr="008175CE">
        <w:rPr>
          <w:rFonts w:ascii="Times New Roman" w:hAnsi="Times New Roman"/>
          <w:sz w:val="24"/>
          <w:szCs w:val="24"/>
        </w:rPr>
        <w:t>land, and the top high couture magazines as well. In the summer of 1966 she modeled at the Paris colle</w:t>
      </w:r>
      <w:r w:rsidRPr="008175CE">
        <w:rPr>
          <w:rFonts w:ascii="Times New Roman" w:hAnsi="Times New Roman"/>
          <w:sz w:val="24"/>
          <w:szCs w:val="24"/>
        </w:rPr>
        <w:t>c</w:t>
      </w:r>
      <w:r w:rsidRPr="008175CE">
        <w:rPr>
          <w:rFonts w:ascii="Times New Roman" w:hAnsi="Times New Roman"/>
          <w:sz w:val="24"/>
          <w:szCs w:val="24"/>
        </w:rPr>
        <w:t>tions. Because of her celebrity, she was also invited to view the couture fashion shows, which le</w:t>
      </w:r>
      <w:r w:rsidR="00C233C1">
        <w:rPr>
          <w:rFonts w:ascii="Times New Roman" w:hAnsi="Times New Roman"/>
          <w:sz w:val="24"/>
          <w:szCs w:val="24"/>
        </w:rPr>
        <w:t xml:space="preserve">d to an article about  [*1418] </w:t>
      </w:r>
      <w:r w:rsidRPr="008175CE">
        <w:rPr>
          <w:rFonts w:ascii="Times New Roman" w:hAnsi="Times New Roman"/>
          <w:sz w:val="24"/>
          <w:szCs w:val="24"/>
        </w:rPr>
        <w:t xml:space="preserve">her in "Women's Wear Daily." As a result of this article, Diana Vreeland, the editor of "Vogue," booked petitioner to come to the United States in early 1967. </w:t>
      </w:r>
    </w:p>
    <w:p w14:paraId="3AAE71CB" w14:textId="149DBCC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 was met at the airport in New York with a large press conference which went out on "n</w:t>
      </w:r>
      <w:r w:rsidRPr="008175CE">
        <w:rPr>
          <w:rFonts w:ascii="Times New Roman" w:hAnsi="Times New Roman"/>
          <w:sz w:val="24"/>
          <w:szCs w:val="24"/>
        </w:rPr>
        <w:t>a</w:t>
      </w:r>
      <w:r w:rsidRPr="008175CE">
        <w:rPr>
          <w:rFonts w:ascii="Times New Roman" w:hAnsi="Times New Roman"/>
          <w:sz w:val="24"/>
          <w:szCs w:val="24"/>
        </w:rPr>
        <w:t>tional newsreels." Her arrival in the United States followed the "British invasion," and she was gi</w:t>
      </w:r>
      <w:r w:rsidRPr="008175CE">
        <w:rPr>
          <w:rFonts w:ascii="Times New Roman" w:hAnsi="Times New Roman"/>
          <w:sz w:val="24"/>
          <w:szCs w:val="24"/>
        </w:rPr>
        <w:t>v</w:t>
      </w:r>
      <w:r w:rsidRPr="008175CE">
        <w:rPr>
          <w:rFonts w:ascii="Times New Roman" w:hAnsi="Times New Roman"/>
          <w:sz w:val="24"/>
          <w:szCs w:val="24"/>
        </w:rPr>
        <w:t>en celebrity treatment similar to what The Beatles had experienced, with people chasing her and girls screaming. She could not go out on the street because of the mayhem her appearance caused. In short, she was not merely a model, but a celebrity as well. She appeared on the top telev</w:t>
      </w:r>
      <w:r w:rsidRPr="008175CE">
        <w:rPr>
          <w:rFonts w:ascii="Times New Roman" w:hAnsi="Times New Roman"/>
          <w:sz w:val="24"/>
          <w:szCs w:val="24"/>
        </w:rPr>
        <w:t>i</w:t>
      </w:r>
      <w:r w:rsidRPr="008175CE">
        <w:rPr>
          <w:rFonts w:ascii="Times New Roman" w:hAnsi="Times New Roman"/>
          <w:sz w:val="24"/>
          <w:szCs w:val="24"/>
        </w:rPr>
        <w:t xml:space="preserve">sion talk shows, including "The Johnny Carson Show." </w:t>
      </w:r>
    </w:p>
    <w:p w14:paraId="0DC880D8" w14:textId="025FE029"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Because of her celebrity in the United States, a number of companies entered into mercha</w:t>
      </w:r>
      <w:r w:rsidRPr="008175CE">
        <w:rPr>
          <w:rFonts w:ascii="Times New Roman" w:hAnsi="Times New Roman"/>
          <w:sz w:val="24"/>
          <w:szCs w:val="24"/>
        </w:rPr>
        <w:t>n</w:t>
      </w:r>
      <w:r w:rsidRPr="008175CE">
        <w:rPr>
          <w:rFonts w:ascii="Times New Roman" w:hAnsi="Times New Roman"/>
          <w:sz w:val="24"/>
          <w:szCs w:val="24"/>
        </w:rPr>
        <w:t>dising arrangements with her to use her name and likeness on products. The products included Twiggy lunch boxes, a Twiggy doll, Twiggy dress up paper dolls, a Twiggy board game ("Become Twiggy, The Queen of Models"), and various cosmetics products such as Twiggy eyelashes and eye shadow. The cosmetics started in 1967 and continued until 1969 or 70, while the game was sold from about 1967 or 1968 until 1969 or 1970. After 1970 there is no indication that the mark TWIGGY was used on any products until 1998, when the mark was used for a skin care line in the United Kin</w:t>
      </w:r>
      <w:r w:rsidRPr="008175CE">
        <w:rPr>
          <w:rFonts w:ascii="Times New Roman" w:hAnsi="Times New Roman"/>
          <w:sz w:val="24"/>
          <w:szCs w:val="24"/>
        </w:rPr>
        <w:t>g</w:t>
      </w:r>
      <w:r w:rsidRPr="008175CE">
        <w:rPr>
          <w:rFonts w:ascii="Times New Roman" w:hAnsi="Times New Roman"/>
          <w:sz w:val="24"/>
          <w:szCs w:val="24"/>
        </w:rPr>
        <w:t>dom. There were also other uses of the mark abroad. In the United Kingdom petitioner's line of TWIGGY women's clothing was launched in 2005 by a mail order house called Little Woods Shop Direct. In the same year, petitioner's TWIGGY dresses and accessories for mid-teens and u</w:t>
      </w:r>
      <w:r w:rsidRPr="008175CE">
        <w:rPr>
          <w:rFonts w:ascii="Times New Roman" w:hAnsi="Times New Roman"/>
          <w:sz w:val="24"/>
          <w:szCs w:val="24"/>
        </w:rPr>
        <w:t>p</w:t>
      </w:r>
      <w:r w:rsidRPr="008175CE">
        <w:rPr>
          <w:rFonts w:ascii="Times New Roman" w:hAnsi="Times New Roman"/>
          <w:sz w:val="24"/>
          <w:szCs w:val="24"/>
        </w:rPr>
        <w:t>wards began to be sold in Japan in TWIGGY stores or in TWIGGY boutiques within stores. In the United States, in 1997 or 1998, petitioner was approached by the Franklin Mint to license her name and likeness for a collectible doll. This doll was first offered for sale sometime around or after April 30, 2001, which was the target date for beginning advertising. Over one million dolls were sold du</w:t>
      </w:r>
      <w:r w:rsidRPr="008175CE">
        <w:rPr>
          <w:rFonts w:ascii="Times New Roman" w:hAnsi="Times New Roman"/>
          <w:sz w:val="24"/>
          <w:szCs w:val="24"/>
        </w:rPr>
        <w:t>r</w:t>
      </w:r>
      <w:r w:rsidRPr="008175CE">
        <w:rPr>
          <w:rFonts w:ascii="Times New Roman" w:hAnsi="Times New Roman"/>
          <w:sz w:val="24"/>
          <w:szCs w:val="24"/>
        </w:rPr>
        <w:t xml:space="preserve">ing the limited run, and the doll won the doll of the year award. </w:t>
      </w:r>
    </w:p>
    <w:p w14:paraId="0686A59F" w14:textId="33272B69"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 became an actress in 1970, starring in a movie called "The Boyfriend," for which she won two Golden Globe awards in 1971. She also starred in a U.S. film called "W," and a</w:t>
      </w:r>
      <w:r w:rsidRPr="008175CE">
        <w:rPr>
          <w:rFonts w:ascii="Times New Roman" w:hAnsi="Times New Roman"/>
          <w:sz w:val="24"/>
          <w:szCs w:val="24"/>
        </w:rPr>
        <w:t>p</w:t>
      </w:r>
      <w:r w:rsidRPr="008175CE">
        <w:rPr>
          <w:rFonts w:ascii="Times New Roman" w:hAnsi="Times New Roman"/>
          <w:sz w:val="24"/>
          <w:szCs w:val="24"/>
        </w:rPr>
        <w:t>peared on various television shows that were broa</w:t>
      </w:r>
      <w:r w:rsidRPr="008175CE">
        <w:rPr>
          <w:rFonts w:ascii="Times New Roman" w:hAnsi="Times New Roman"/>
          <w:sz w:val="24"/>
          <w:szCs w:val="24"/>
        </w:rPr>
        <w:t>d</w:t>
      </w:r>
      <w:r w:rsidRPr="008175CE">
        <w:rPr>
          <w:rFonts w:ascii="Times New Roman" w:hAnsi="Times New Roman"/>
          <w:sz w:val="24"/>
          <w:szCs w:val="24"/>
        </w:rPr>
        <w:t>cast nationally in the United States, including "The Sonny and Cher Show" and the "Mike Douglas Show," on which she was a co-host for a week. In 1983-84 she starred on Broadway in a Tony-award-winning musical, "My One and Only," which got rave r</w:t>
      </w:r>
      <w:r w:rsidRPr="008175CE">
        <w:rPr>
          <w:rFonts w:ascii="Times New Roman" w:hAnsi="Times New Roman"/>
          <w:sz w:val="24"/>
          <w:szCs w:val="24"/>
        </w:rPr>
        <w:t>e</w:t>
      </w:r>
      <w:r w:rsidRPr="008175CE">
        <w:rPr>
          <w:rFonts w:ascii="Times New Roman" w:hAnsi="Times New Roman"/>
          <w:sz w:val="24"/>
          <w:szCs w:val="24"/>
        </w:rPr>
        <w:t>views and was a major hit. She was nominated for a Tony award for best actress in a musical. Du</w:t>
      </w:r>
      <w:r w:rsidRPr="008175CE">
        <w:rPr>
          <w:rFonts w:ascii="Times New Roman" w:hAnsi="Times New Roman"/>
          <w:sz w:val="24"/>
          <w:szCs w:val="24"/>
        </w:rPr>
        <w:t>r</w:t>
      </w:r>
      <w:r w:rsidRPr="008175CE">
        <w:rPr>
          <w:rFonts w:ascii="Times New Roman" w:hAnsi="Times New Roman"/>
          <w:sz w:val="24"/>
          <w:szCs w:val="24"/>
        </w:rPr>
        <w:t>ing the 18-month run of this show she did many television appearances, including appearing on the "Johnny Ca</w:t>
      </w:r>
      <w:r w:rsidRPr="008175CE">
        <w:rPr>
          <w:rFonts w:ascii="Times New Roman" w:hAnsi="Times New Roman"/>
          <w:sz w:val="24"/>
          <w:szCs w:val="24"/>
        </w:rPr>
        <w:t>r</w:t>
      </w:r>
      <w:r w:rsidRPr="008175CE">
        <w:rPr>
          <w:rFonts w:ascii="Times New Roman" w:hAnsi="Times New Roman"/>
          <w:sz w:val="24"/>
          <w:szCs w:val="24"/>
        </w:rPr>
        <w:t>son" and "Merv Griffin" shows. She was a presenter of an Oscar at the 1984 Academy Award telecast, and she also pe</w:t>
      </w:r>
      <w:r w:rsidRPr="008175CE">
        <w:rPr>
          <w:rFonts w:ascii="Times New Roman" w:hAnsi="Times New Roman"/>
          <w:sz w:val="24"/>
          <w:szCs w:val="24"/>
        </w:rPr>
        <w:t>r</w:t>
      </w:r>
      <w:r w:rsidRPr="008175CE">
        <w:rPr>
          <w:rFonts w:ascii="Times New Roman" w:hAnsi="Times New Roman"/>
          <w:sz w:val="24"/>
          <w:szCs w:val="24"/>
        </w:rPr>
        <w:t>formed on that program. She starred opposite Robin Williams in an American movie, "Club Paradise," and co-starred with Shirley Maclaine in the film "Madame So</w:t>
      </w:r>
      <w:r w:rsidRPr="008175CE">
        <w:rPr>
          <w:rFonts w:ascii="Times New Roman" w:hAnsi="Times New Roman"/>
          <w:sz w:val="24"/>
          <w:szCs w:val="24"/>
        </w:rPr>
        <w:t>u</w:t>
      </w:r>
      <w:r w:rsidRPr="008175CE">
        <w:rPr>
          <w:rFonts w:ascii="Times New Roman" w:hAnsi="Times New Roman"/>
          <w:sz w:val="24"/>
          <w:szCs w:val="24"/>
        </w:rPr>
        <w:t xml:space="preserve">satzka." In connection with this film, she did a publicity tour of U.S. cities in 1988. </w:t>
      </w:r>
    </w:p>
    <w:p w14:paraId="058052C0" w14:textId="00B91C90"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the 1990s petitioner performed on television and in the theater in the United States. She starred for one year (1991) in a CBS television series called "Princesses." She also made a guest a</w:t>
      </w:r>
      <w:r w:rsidRPr="008175CE">
        <w:rPr>
          <w:rFonts w:ascii="Times New Roman" w:hAnsi="Times New Roman"/>
          <w:sz w:val="24"/>
          <w:szCs w:val="24"/>
        </w:rPr>
        <w:t>p</w:t>
      </w:r>
      <w:r w:rsidRPr="008175CE">
        <w:rPr>
          <w:rFonts w:ascii="Times New Roman" w:hAnsi="Times New Roman"/>
          <w:sz w:val="24"/>
          <w:szCs w:val="24"/>
        </w:rPr>
        <w:t>pearance on the television show "The Nanny," and in 1996 co-starred with Connie Sellica in the CBS TV movie "Something Borrowed Something Blue." In 1997 she starred in "Blithe Spirit" in a su</w:t>
      </w:r>
      <w:r w:rsidRPr="008175CE">
        <w:rPr>
          <w:rFonts w:ascii="Times New Roman" w:hAnsi="Times New Roman"/>
          <w:sz w:val="24"/>
          <w:szCs w:val="24"/>
        </w:rPr>
        <w:t>m</w:t>
      </w:r>
      <w:r w:rsidRPr="008175CE">
        <w:rPr>
          <w:rFonts w:ascii="Times New Roman" w:hAnsi="Times New Roman"/>
          <w:sz w:val="24"/>
          <w:szCs w:val="24"/>
        </w:rPr>
        <w:t>mer theater in Sag Harbor, Long Island. This theater draws many vacationing New Yorkers. Her performance was reviewed in "The New York Times." In 1999 she also starred in an off-Broadway pr</w:t>
      </w:r>
      <w:r w:rsidRPr="008175CE">
        <w:rPr>
          <w:rFonts w:ascii="Times New Roman" w:hAnsi="Times New Roman"/>
          <w:sz w:val="24"/>
          <w:szCs w:val="24"/>
        </w:rPr>
        <w:t>o</w:t>
      </w:r>
      <w:r w:rsidRPr="008175CE">
        <w:rPr>
          <w:rFonts w:ascii="Times New Roman" w:hAnsi="Times New Roman"/>
          <w:sz w:val="24"/>
          <w:szCs w:val="24"/>
        </w:rPr>
        <w:t>duction of "If Love Were All," which was critically acclaimed, and which ran for five months in New York City. She did interviews through the years, for example, when she had a show coming out. In connection with the sitcom "Pri</w:t>
      </w:r>
      <w:r w:rsidRPr="008175CE">
        <w:rPr>
          <w:rFonts w:ascii="Times New Roman" w:hAnsi="Times New Roman"/>
          <w:sz w:val="24"/>
          <w:szCs w:val="24"/>
        </w:rPr>
        <w:t>n</w:t>
      </w:r>
      <w:r w:rsidRPr="008175CE">
        <w:rPr>
          <w:rFonts w:ascii="Times New Roman" w:hAnsi="Times New Roman"/>
          <w:sz w:val="24"/>
          <w:szCs w:val="24"/>
        </w:rPr>
        <w:t xml:space="preserve">cesses," she had interviews in "People," "Vogue" and "US" magazine. </w:t>
      </w:r>
    </w:p>
    <w:p w14:paraId="5DCE5516" w14:textId="58897A61"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 xml:space="preserve">Petitioner has also recorded various albums through the years, either as a member of the cast of shows she's been in, or as an individual recording artist, starting with the cast album for "The Boyfriend" in the early 1970s and most recently for "Midnight Blue" in 2003. Petitioner also wrote her autobiography in 1997, called In Black and White. </w:t>
      </w:r>
    </w:p>
    <w:p w14:paraId="4FA30B7A"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2005 she became a judge on the American television series "American's Next Top Mo</w:t>
      </w:r>
      <w:r w:rsidRPr="008175CE">
        <w:rPr>
          <w:rFonts w:ascii="Times New Roman" w:hAnsi="Times New Roman"/>
          <w:sz w:val="24"/>
          <w:szCs w:val="24"/>
        </w:rPr>
        <w:t>d</w:t>
      </w:r>
      <w:r w:rsidRPr="008175CE">
        <w:rPr>
          <w:rFonts w:ascii="Times New Roman" w:hAnsi="Times New Roman"/>
          <w:sz w:val="24"/>
          <w:szCs w:val="24"/>
        </w:rPr>
        <w:t>el."</w:t>
      </w:r>
    </w:p>
    <w:p w14:paraId="50F913D1" w14:textId="77777777" w:rsidR="00C233C1" w:rsidRDefault="00C233C1">
      <w:pPr>
        <w:widowControl/>
        <w:autoSpaceDE/>
        <w:autoSpaceDN/>
        <w:adjustRightInd/>
        <w:rPr>
          <w:rFonts w:ascii="Times New Roman" w:hAnsi="Times New Roman"/>
          <w:sz w:val="24"/>
          <w:szCs w:val="24"/>
        </w:rPr>
      </w:pPr>
      <w:r>
        <w:rPr>
          <w:rFonts w:ascii="Times New Roman" w:hAnsi="Times New Roman"/>
          <w:sz w:val="24"/>
          <w:szCs w:val="24"/>
        </w:rPr>
        <w:br w:type="page"/>
      </w:r>
    </w:p>
    <w:p w14:paraId="2FD8D056" w14:textId="35B3E230" w:rsidR="0035064C" w:rsidRPr="001C7450" w:rsidRDefault="0035064C" w:rsidP="00C233C1">
      <w:pPr>
        <w:widowControl/>
        <w:spacing w:after="120"/>
        <w:jc w:val="both"/>
        <w:rPr>
          <w:rFonts w:ascii="Times New Roman" w:hAnsi="Times New Roman"/>
          <w:b/>
          <w:sz w:val="24"/>
          <w:szCs w:val="24"/>
        </w:rPr>
      </w:pPr>
      <w:r w:rsidRPr="001C7450">
        <w:rPr>
          <w:rFonts w:ascii="Times New Roman" w:hAnsi="Times New Roman"/>
          <w:b/>
          <w:sz w:val="24"/>
          <w:szCs w:val="24"/>
        </w:rPr>
        <w:t>Grounds/Defenses</w:t>
      </w:r>
    </w:p>
    <w:p w14:paraId="1440BE79"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issues which we must decide are the pleaded grounds of fraud based on false statements  [*1419]  made by r</w:t>
      </w:r>
      <w:r w:rsidRPr="008175CE">
        <w:rPr>
          <w:rFonts w:ascii="Times New Roman" w:hAnsi="Times New Roman"/>
          <w:sz w:val="24"/>
          <w:szCs w:val="24"/>
        </w:rPr>
        <w:t>e</w:t>
      </w:r>
      <w:r w:rsidRPr="008175CE">
        <w:rPr>
          <w:rFonts w:ascii="Times New Roman" w:hAnsi="Times New Roman"/>
          <w:sz w:val="24"/>
          <w:szCs w:val="24"/>
        </w:rPr>
        <w:t>spondent in the declaration of its underlying application; false suggestion of a connection; priority of use and likelihood of confusion; and dilution; and the affirmative defense of laches.</w:t>
      </w:r>
    </w:p>
    <w:p w14:paraId="7FFB4C9E" w14:textId="77777777" w:rsidR="0035064C" w:rsidRPr="001C7450" w:rsidRDefault="0035064C" w:rsidP="00C233C1">
      <w:pPr>
        <w:widowControl/>
        <w:spacing w:after="120"/>
        <w:jc w:val="both"/>
        <w:rPr>
          <w:rFonts w:ascii="Times New Roman" w:hAnsi="Times New Roman"/>
          <w:i/>
          <w:sz w:val="24"/>
          <w:szCs w:val="24"/>
        </w:rPr>
      </w:pPr>
      <w:r w:rsidRPr="001C7450">
        <w:rPr>
          <w:rFonts w:ascii="Times New Roman" w:hAnsi="Times New Roman"/>
          <w:i/>
          <w:sz w:val="24"/>
          <w:szCs w:val="24"/>
        </w:rPr>
        <w:t>Laches</w:t>
      </w:r>
    </w:p>
    <w:p w14:paraId="69DE6384" w14:textId="77777777" w:rsidR="00F312CA"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As the parties have recognized, laches will not lie against the ground of fraud. However, it will lie against the other pleaded grounds. The distinction lies in the fact that it is in the public inte</w:t>
      </w:r>
      <w:r w:rsidRPr="008175CE">
        <w:rPr>
          <w:rFonts w:ascii="Times New Roman" w:hAnsi="Times New Roman"/>
          <w:sz w:val="24"/>
          <w:szCs w:val="24"/>
        </w:rPr>
        <w:t>r</w:t>
      </w:r>
      <w:r w:rsidRPr="008175CE">
        <w:rPr>
          <w:rFonts w:ascii="Times New Roman" w:hAnsi="Times New Roman"/>
          <w:sz w:val="24"/>
          <w:szCs w:val="24"/>
        </w:rPr>
        <w:t>est to prohibit regi</w:t>
      </w:r>
      <w:r w:rsidRPr="008175CE">
        <w:rPr>
          <w:rFonts w:ascii="Times New Roman" w:hAnsi="Times New Roman"/>
          <w:sz w:val="24"/>
          <w:szCs w:val="24"/>
        </w:rPr>
        <w:t>s</w:t>
      </w:r>
      <w:r w:rsidRPr="008175CE">
        <w:rPr>
          <w:rFonts w:ascii="Times New Roman" w:hAnsi="Times New Roman"/>
          <w:sz w:val="24"/>
          <w:szCs w:val="24"/>
        </w:rPr>
        <w:t>trations procured or maintained by fraud, but the defense of laches is available when the rights asserted by a petitioner are personal in nature. See Treadwell's Drifters Inc. v. Ma</w:t>
      </w:r>
      <w:r w:rsidRPr="008175CE">
        <w:rPr>
          <w:rFonts w:ascii="Times New Roman" w:hAnsi="Times New Roman"/>
          <w:sz w:val="24"/>
          <w:szCs w:val="24"/>
        </w:rPr>
        <w:t>r</w:t>
      </w:r>
      <w:r w:rsidRPr="008175CE">
        <w:rPr>
          <w:rFonts w:ascii="Times New Roman" w:hAnsi="Times New Roman"/>
          <w:sz w:val="24"/>
          <w:szCs w:val="24"/>
        </w:rPr>
        <w:t>shak, 18 USPQ2d 1318 (TTAB 1990). Thus, laches is available against a false suggestion claim, see Bridgestone/Firestone Research Inc. v. Automobile Club de l'Ouest de la France, 245 F.3d 1359, 58 USPQ2d 1460 (Fed. Cir. 2001). It is also generally available against a Section 2(d) claim of likel</w:t>
      </w:r>
      <w:r w:rsidRPr="008175CE">
        <w:rPr>
          <w:rFonts w:ascii="Times New Roman" w:hAnsi="Times New Roman"/>
          <w:sz w:val="24"/>
          <w:szCs w:val="24"/>
        </w:rPr>
        <w:t>i</w:t>
      </w:r>
      <w:r w:rsidRPr="008175CE">
        <w:rPr>
          <w:rFonts w:ascii="Times New Roman" w:hAnsi="Times New Roman"/>
          <w:sz w:val="24"/>
          <w:szCs w:val="24"/>
        </w:rPr>
        <w:t>hood of confusion.</w:t>
      </w:r>
      <w:r w:rsidR="00BB6047">
        <w:rPr>
          <w:rStyle w:val="FootnoteReference"/>
          <w:rFonts w:ascii="Times New Roman" w:hAnsi="Times New Roman"/>
          <w:sz w:val="24"/>
          <w:szCs w:val="24"/>
        </w:rPr>
        <w:footnoteReference w:id="1"/>
      </w:r>
      <w:r w:rsidRPr="008175CE">
        <w:rPr>
          <w:rFonts w:ascii="Times New Roman" w:hAnsi="Times New Roman"/>
          <w:sz w:val="24"/>
          <w:szCs w:val="24"/>
        </w:rPr>
        <w:t xml:space="preserve"> See National Cable Television Association Inc. v. American Cinema Editors Inc., 973 F.2d 1572, 19 USPQ2d 1424 (Fed. Cir. 1991), in which the defense of laches was consi</w:t>
      </w:r>
      <w:r w:rsidRPr="008175CE">
        <w:rPr>
          <w:rFonts w:ascii="Times New Roman" w:hAnsi="Times New Roman"/>
          <w:sz w:val="24"/>
          <w:szCs w:val="24"/>
        </w:rPr>
        <w:t>d</w:t>
      </w:r>
      <w:r w:rsidRPr="008175CE">
        <w:rPr>
          <w:rFonts w:ascii="Times New Roman" w:hAnsi="Times New Roman"/>
          <w:sz w:val="24"/>
          <w:szCs w:val="24"/>
        </w:rPr>
        <w:t>ered in connection with a cancellation proceeding brought under Section 2(d); Christian Broadcas</w:t>
      </w:r>
      <w:r w:rsidRPr="008175CE">
        <w:rPr>
          <w:rFonts w:ascii="Times New Roman" w:hAnsi="Times New Roman"/>
          <w:sz w:val="24"/>
          <w:szCs w:val="24"/>
        </w:rPr>
        <w:t>t</w:t>
      </w:r>
      <w:r w:rsidRPr="008175CE">
        <w:rPr>
          <w:rFonts w:ascii="Times New Roman" w:hAnsi="Times New Roman"/>
          <w:sz w:val="24"/>
          <w:szCs w:val="24"/>
        </w:rPr>
        <w:t>ing Network Inc. v. ABS-CBN International, 84 USPQ2d 1560 (TTAB 2007) (because defense of laches found to apply, petition to cancel brought under Section 2(d) dismissed). As for the applic</w:t>
      </w:r>
      <w:r w:rsidRPr="008175CE">
        <w:rPr>
          <w:rFonts w:ascii="Times New Roman" w:hAnsi="Times New Roman"/>
          <w:sz w:val="24"/>
          <w:szCs w:val="24"/>
        </w:rPr>
        <w:t>a</w:t>
      </w:r>
      <w:r w:rsidRPr="008175CE">
        <w:rPr>
          <w:rFonts w:ascii="Times New Roman" w:hAnsi="Times New Roman"/>
          <w:sz w:val="24"/>
          <w:szCs w:val="24"/>
        </w:rPr>
        <w:t>bility of the laches defense to a claim of dilution, neither this Board nor our principal reviewing court has had occasion to specifically address this question with respect to the current federal dil</w:t>
      </w:r>
      <w:r w:rsidRPr="008175CE">
        <w:rPr>
          <w:rFonts w:ascii="Times New Roman" w:hAnsi="Times New Roman"/>
          <w:sz w:val="24"/>
          <w:szCs w:val="24"/>
        </w:rPr>
        <w:t>u</w:t>
      </w:r>
      <w:r w:rsidRPr="008175CE">
        <w:rPr>
          <w:rFonts w:ascii="Times New Roman" w:hAnsi="Times New Roman"/>
          <w:sz w:val="24"/>
          <w:szCs w:val="24"/>
        </w:rPr>
        <w:t>tion statute. However, as long ago as 1963, in Seven-Up Company v. Bubble Up Corp., 312 F.2d 472, 136 USPQ 210, 214 (CCPA 1963), the Court of Customs and Patent A</w:t>
      </w:r>
      <w:r w:rsidRPr="008175CE">
        <w:rPr>
          <w:rFonts w:ascii="Times New Roman" w:hAnsi="Times New Roman"/>
          <w:sz w:val="24"/>
          <w:szCs w:val="24"/>
        </w:rPr>
        <w:t>p</w:t>
      </w:r>
      <w:r w:rsidRPr="008175CE">
        <w:rPr>
          <w:rFonts w:ascii="Times New Roman" w:hAnsi="Times New Roman"/>
          <w:sz w:val="24"/>
          <w:szCs w:val="24"/>
        </w:rPr>
        <w:t>peals, a predecessor to the Federal Circuit, appeared to comment favorably on a finding of laches in a district court suit brought on the grounds of infringement and dilution ("the long delay of appe</w:t>
      </w:r>
      <w:r w:rsidRPr="008175CE">
        <w:rPr>
          <w:rFonts w:ascii="Times New Roman" w:hAnsi="Times New Roman"/>
          <w:sz w:val="24"/>
          <w:szCs w:val="24"/>
        </w:rPr>
        <w:t>l</w:t>
      </w:r>
      <w:r w:rsidRPr="008175CE">
        <w:rPr>
          <w:rFonts w:ascii="Times New Roman" w:hAnsi="Times New Roman"/>
          <w:sz w:val="24"/>
          <w:szCs w:val="24"/>
        </w:rPr>
        <w:t>lants which was held to constitute laches barring its recovery in a suit for trademark infringement, dilution and unfair competition is equally a bar to the present cancellation proceeding"). In any event, because the claim of dilution relates to a personal right of the petitioner, rather than being in the interest of the general public, we hold that the a</w:t>
      </w:r>
      <w:r w:rsidRPr="008175CE">
        <w:rPr>
          <w:rFonts w:ascii="Times New Roman" w:hAnsi="Times New Roman"/>
          <w:sz w:val="24"/>
          <w:szCs w:val="24"/>
        </w:rPr>
        <w:t>f</w:t>
      </w:r>
      <w:r w:rsidRPr="008175CE">
        <w:rPr>
          <w:rFonts w:ascii="Times New Roman" w:hAnsi="Times New Roman"/>
          <w:sz w:val="24"/>
          <w:szCs w:val="24"/>
        </w:rPr>
        <w:t xml:space="preserve">firmative defense of laches is applicable to such ground. </w:t>
      </w:r>
    </w:p>
    <w:p w14:paraId="31EA05BE" w14:textId="03098284" w:rsidR="00BB6047"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order to prevail on the affirmative defense of laches, a defendant must establish that there was undue or unreasonable delay by the plaintiff in asserting its rights, and prejudice to the defen</w:t>
      </w:r>
      <w:r w:rsidRPr="008175CE">
        <w:rPr>
          <w:rFonts w:ascii="Times New Roman" w:hAnsi="Times New Roman"/>
          <w:sz w:val="24"/>
          <w:szCs w:val="24"/>
        </w:rPr>
        <w:t>d</w:t>
      </w:r>
      <w:r w:rsidRPr="008175CE">
        <w:rPr>
          <w:rFonts w:ascii="Times New Roman" w:hAnsi="Times New Roman"/>
          <w:sz w:val="24"/>
          <w:szCs w:val="24"/>
        </w:rPr>
        <w:t>ant resulting from the delay. Bridgestone/Firestone Research Inc. v. Automobile Club</w:t>
      </w:r>
      <w:r w:rsidR="00F312CA">
        <w:rPr>
          <w:rFonts w:ascii="Times New Roman" w:hAnsi="Times New Roman"/>
          <w:sz w:val="24"/>
          <w:szCs w:val="24"/>
        </w:rPr>
        <w:t xml:space="preserve"> de l'Ouest de la France, supra</w:t>
      </w:r>
      <w:r w:rsidRPr="008175CE">
        <w:rPr>
          <w:rFonts w:ascii="Times New Roman" w:hAnsi="Times New Roman"/>
          <w:sz w:val="24"/>
          <w:szCs w:val="24"/>
        </w:rPr>
        <w:t>. Mere delay in asserting a trademark-related right does not necessarily result in changed conditions sufficient to support the defense of laches. There must also have been some de</w:t>
      </w:r>
      <w:r w:rsidRPr="008175CE">
        <w:rPr>
          <w:rFonts w:ascii="Times New Roman" w:hAnsi="Times New Roman"/>
          <w:sz w:val="24"/>
          <w:szCs w:val="24"/>
        </w:rPr>
        <w:t>t</w:t>
      </w:r>
      <w:r w:rsidRPr="008175CE">
        <w:rPr>
          <w:rFonts w:ascii="Times New Roman" w:hAnsi="Times New Roman"/>
          <w:sz w:val="24"/>
          <w:szCs w:val="24"/>
        </w:rPr>
        <w:t>rim</w:t>
      </w:r>
      <w:r w:rsidR="00F312CA">
        <w:rPr>
          <w:rFonts w:ascii="Times New Roman" w:hAnsi="Times New Roman"/>
          <w:sz w:val="24"/>
          <w:szCs w:val="24"/>
        </w:rPr>
        <w:t>ent due to the delay.  Id.</w:t>
      </w:r>
      <w:r w:rsidRPr="008175CE">
        <w:rPr>
          <w:rFonts w:ascii="Times New Roman" w:hAnsi="Times New Roman"/>
          <w:sz w:val="24"/>
          <w:szCs w:val="24"/>
        </w:rPr>
        <w:t>, 58 USPQ2d at 1463. Respondent claims that detriment is shown by the file of its registration, which it asserts shows that respondent "continued using the TWIGGY chi</w:t>
      </w:r>
      <w:r w:rsidRPr="008175CE">
        <w:rPr>
          <w:rFonts w:ascii="Times New Roman" w:hAnsi="Times New Roman"/>
          <w:sz w:val="24"/>
          <w:szCs w:val="24"/>
        </w:rPr>
        <w:t>l</w:t>
      </w:r>
      <w:r w:rsidRPr="008175CE">
        <w:rPr>
          <w:rFonts w:ascii="Times New Roman" w:hAnsi="Times New Roman"/>
          <w:sz w:val="24"/>
          <w:szCs w:val="24"/>
        </w:rPr>
        <w:t>dren's clothing mark at least through the September 19, 2005 filing of its Section 8 declaration." R</w:t>
      </w:r>
      <w:r w:rsidRPr="008175CE">
        <w:rPr>
          <w:rFonts w:ascii="Times New Roman" w:hAnsi="Times New Roman"/>
          <w:sz w:val="24"/>
          <w:szCs w:val="24"/>
        </w:rPr>
        <w:t>e</w:t>
      </w:r>
      <w:r w:rsidRPr="008175CE">
        <w:rPr>
          <w:rFonts w:ascii="Times New Roman" w:hAnsi="Times New Roman"/>
          <w:sz w:val="24"/>
          <w:szCs w:val="24"/>
        </w:rPr>
        <w:t>spondent argues that "the investment made by [respondent] in that mark during the period of time through and including the March 2005 filing of [petitioner's] petition, constitutes detrimental rel</w:t>
      </w:r>
      <w:r w:rsidRPr="008175CE">
        <w:rPr>
          <w:rFonts w:ascii="Times New Roman" w:hAnsi="Times New Roman"/>
          <w:sz w:val="24"/>
          <w:szCs w:val="24"/>
        </w:rPr>
        <w:t>i</w:t>
      </w:r>
      <w:r w:rsidRPr="008175CE">
        <w:rPr>
          <w:rFonts w:ascii="Times New Roman" w:hAnsi="Times New Roman"/>
          <w:sz w:val="24"/>
          <w:szCs w:val="24"/>
        </w:rPr>
        <w:t>ance by, and economic prejudice to [respondent]." Brief, p. 29.</w:t>
      </w:r>
    </w:p>
    <w:p w14:paraId="6C787771" w14:textId="3C31BD1D"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We do not find this argument persuasive. The fact that a Section 8 declaration was submitted in connection with a registration is not evidence of the truth of the statements made in the declar</w:t>
      </w:r>
      <w:r w:rsidRPr="008175CE">
        <w:rPr>
          <w:rFonts w:ascii="Times New Roman" w:hAnsi="Times New Roman"/>
          <w:sz w:val="24"/>
          <w:szCs w:val="24"/>
        </w:rPr>
        <w:t>a</w:t>
      </w:r>
      <w:r w:rsidRPr="008175CE">
        <w:rPr>
          <w:rFonts w:ascii="Times New Roman" w:hAnsi="Times New Roman"/>
          <w:sz w:val="24"/>
          <w:szCs w:val="24"/>
        </w:rPr>
        <w:t>tion. The mere fact that such a post registration filing can be found to have contained false stat</w:t>
      </w:r>
      <w:r w:rsidRPr="008175CE">
        <w:rPr>
          <w:rFonts w:ascii="Times New Roman" w:hAnsi="Times New Roman"/>
          <w:sz w:val="24"/>
          <w:szCs w:val="24"/>
        </w:rPr>
        <w:t>e</w:t>
      </w:r>
      <w:r w:rsidRPr="008175CE">
        <w:rPr>
          <w:rFonts w:ascii="Times New Roman" w:hAnsi="Times New Roman"/>
          <w:sz w:val="24"/>
          <w:szCs w:val="24"/>
        </w:rPr>
        <w:t>ments illustrates this. Cf. Torres v. Cantine Torresella S.r.l., 808 F.2d 46, 1 USPQ2d 1483 (Fed. Cir. 1986). Accordingly, respondent cannot rely on its declaration to prove it suffered detriment. Mor</w:t>
      </w:r>
      <w:r w:rsidRPr="008175CE">
        <w:rPr>
          <w:rFonts w:ascii="Times New Roman" w:hAnsi="Times New Roman"/>
          <w:sz w:val="24"/>
          <w:szCs w:val="24"/>
        </w:rPr>
        <w:t>e</w:t>
      </w:r>
      <w:r w:rsidRPr="008175CE">
        <w:rPr>
          <w:rFonts w:ascii="Times New Roman" w:hAnsi="Times New Roman"/>
          <w:sz w:val="24"/>
          <w:szCs w:val="24"/>
        </w:rPr>
        <w:t>over, the statement in its brief that respondent made an investment in the mark up to and through the filing of the Section 8 declaration is not supported by any evidence whatsoever. Accordingly, we find that respondent's affirmative defense fails for lack of proof</w:t>
      </w:r>
      <w:r w:rsidR="00BB6047">
        <w:rPr>
          <w:rFonts w:ascii="Times New Roman" w:hAnsi="Times New Roman"/>
          <w:sz w:val="24"/>
          <w:szCs w:val="24"/>
        </w:rPr>
        <w:t>….</w:t>
      </w:r>
    </w:p>
    <w:p w14:paraId="5F086A5C" w14:textId="77777777" w:rsidR="0035064C" w:rsidRPr="00E02D15" w:rsidRDefault="0035064C" w:rsidP="00C233C1">
      <w:pPr>
        <w:widowControl/>
        <w:spacing w:after="120"/>
        <w:jc w:val="both"/>
        <w:rPr>
          <w:rFonts w:ascii="Times New Roman" w:hAnsi="Times New Roman"/>
          <w:i/>
          <w:sz w:val="24"/>
          <w:szCs w:val="24"/>
        </w:rPr>
      </w:pPr>
      <w:r w:rsidRPr="00E02D15">
        <w:rPr>
          <w:rFonts w:ascii="Times New Roman" w:hAnsi="Times New Roman"/>
          <w:i/>
          <w:sz w:val="24"/>
          <w:szCs w:val="24"/>
        </w:rPr>
        <w:t>Likelihood of Confusion</w:t>
      </w:r>
    </w:p>
    <w:p w14:paraId="55A1C12B"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order to prevail on her claim of likelihood of confusion (Section 2(d) of the Trademark Act), p</w:t>
      </w:r>
      <w:r w:rsidRPr="008175CE">
        <w:rPr>
          <w:rFonts w:ascii="Times New Roman" w:hAnsi="Times New Roman"/>
          <w:sz w:val="24"/>
          <w:szCs w:val="24"/>
        </w:rPr>
        <w:t>e</w:t>
      </w:r>
      <w:r w:rsidRPr="008175CE">
        <w:rPr>
          <w:rFonts w:ascii="Times New Roman" w:hAnsi="Times New Roman"/>
          <w:sz w:val="24"/>
          <w:szCs w:val="24"/>
        </w:rPr>
        <w:t>titioner must prove both the elements of priority of use and likelihood of confusion. In her petition petitioner alleges that she has resided in the United Kingdom since earlier than the claimed date of first use by respondent. Although the petition goes on to allege that petitioner enjoys exte</w:t>
      </w:r>
      <w:r w:rsidRPr="008175CE">
        <w:rPr>
          <w:rFonts w:ascii="Times New Roman" w:hAnsi="Times New Roman"/>
          <w:sz w:val="24"/>
          <w:szCs w:val="24"/>
        </w:rPr>
        <w:t>n</w:t>
      </w:r>
      <w:r w:rsidRPr="008175CE">
        <w:rPr>
          <w:rFonts w:ascii="Times New Roman" w:hAnsi="Times New Roman"/>
          <w:sz w:val="24"/>
          <w:szCs w:val="24"/>
        </w:rPr>
        <w:t>sive goodwill with respect to "this name and mark," the only reference to the goods and/or services with which petitioner is using the mark, and for which she claims prior rights, is clothing:</w:t>
      </w:r>
    </w:p>
    <w:p w14:paraId="780A82A5" w14:textId="77777777" w:rsidR="0035064C" w:rsidRPr="008175CE" w:rsidRDefault="0035064C" w:rsidP="00E02D15">
      <w:pPr>
        <w:widowControl/>
        <w:spacing w:after="120"/>
        <w:ind w:left="720" w:right="720"/>
        <w:jc w:val="both"/>
        <w:rPr>
          <w:rFonts w:ascii="Times New Roman" w:hAnsi="Times New Roman"/>
          <w:sz w:val="24"/>
          <w:szCs w:val="24"/>
        </w:rPr>
      </w:pPr>
      <w:r w:rsidRPr="008175CE">
        <w:rPr>
          <w:rFonts w:ascii="Times New Roman" w:hAnsi="Times New Roman"/>
          <w:sz w:val="24"/>
          <w:szCs w:val="24"/>
        </w:rPr>
        <w:t>8. The mark TWIGGY has been used by Petitioner for many years prior to use by Respondent and is still being used by Petitioner. Petitioner never abandoned the mark. Petitioner has used and is u</w:t>
      </w:r>
      <w:r w:rsidRPr="008175CE">
        <w:rPr>
          <w:rFonts w:ascii="Times New Roman" w:hAnsi="Times New Roman"/>
          <w:sz w:val="24"/>
          <w:szCs w:val="24"/>
        </w:rPr>
        <w:t>s</w:t>
      </w:r>
      <w:r w:rsidRPr="008175CE">
        <w:rPr>
          <w:rFonts w:ascii="Times New Roman" w:hAnsi="Times New Roman"/>
          <w:sz w:val="24"/>
          <w:szCs w:val="24"/>
        </w:rPr>
        <w:t>ing the TWIGGY mark on clothing.</w:t>
      </w:r>
    </w:p>
    <w:p w14:paraId="3B5EA143" w14:textId="07671F2A" w:rsidR="00A202A8"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Further, in her discussion of the various du Pont factors,</w:t>
      </w:r>
      <w:r w:rsidR="00A202A8">
        <w:rPr>
          <w:rStyle w:val="FootnoteReference"/>
          <w:rFonts w:ascii="Times New Roman" w:hAnsi="Times New Roman"/>
          <w:sz w:val="24"/>
          <w:szCs w:val="24"/>
        </w:rPr>
        <w:footnoteReference w:id="2"/>
      </w:r>
      <w:r w:rsidRPr="008175CE">
        <w:rPr>
          <w:rFonts w:ascii="Times New Roman" w:hAnsi="Times New Roman"/>
          <w:sz w:val="24"/>
          <w:szCs w:val="24"/>
        </w:rPr>
        <w:t xml:space="preserve"> she indicates that it is her use of the mark TWIGGY for clothing on which she relies.</w:t>
      </w:r>
      <w:r w:rsidR="00A202A8">
        <w:rPr>
          <w:rStyle w:val="FootnoteReference"/>
          <w:rFonts w:ascii="Times New Roman" w:hAnsi="Times New Roman"/>
          <w:sz w:val="24"/>
          <w:szCs w:val="24"/>
        </w:rPr>
        <w:footnoteReference w:id="3"/>
      </w:r>
      <w:r w:rsidRPr="008175CE">
        <w:rPr>
          <w:rFonts w:ascii="Times New Roman" w:hAnsi="Times New Roman"/>
          <w:sz w:val="24"/>
          <w:szCs w:val="24"/>
        </w:rPr>
        <w:t xml:space="preserve"> [*1421] </w:t>
      </w:r>
    </w:p>
    <w:p w14:paraId="451EFB22" w14:textId="32853568"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record shows that petitioner used, through licensees, the mark TWIGGY for a variety of goods sold in the United States, including clothing. These goods were sold between 1967 and 1970. There is no evidence of any use of TWIGGY as a trademark for clothing between 1970 and January 29, 1997, the filing date of the application which matured into respondent's registration, and the ea</w:t>
      </w:r>
      <w:r w:rsidRPr="008175CE">
        <w:rPr>
          <w:rFonts w:ascii="Times New Roman" w:hAnsi="Times New Roman"/>
          <w:sz w:val="24"/>
          <w:szCs w:val="24"/>
        </w:rPr>
        <w:t>r</w:t>
      </w:r>
      <w:r w:rsidRPr="008175CE">
        <w:rPr>
          <w:rFonts w:ascii="Times New Roman" w:hAnsi="Times New Roman"/>
          <w:sz w:val="24"/>
          <w:szCs w:val="24"/>
        </w:rPr>
        <w:t>liest date on which respondent can rely in view of the fact that respondent has not submitted ev</w:t>
      </w:r>
      <w:r w:rsidRPr="008175CE">
        <w:rPr>
          <w:rFonts w:ascii="Times New Roman" w:hAnsi="Times New Roman"/>
          <w:sz w:val="24"/>
          <w:szCs w:val="24"/>
        </w:rPr>
        <w:t>i</w:t>
      </w:r>
      <w:r w:rsidRPr="008175CE">
        <w:rPr>
          <w:rFonts w:ascii="Times New Roman" w:hAnsi="Times New Roman"/>
          <w:sz w:val="24"/>
          <w:szCs w:val="24"/>
        </w:rPr>
        <w:t>dence of its use of the mark. Petitioner started using the mark again in 2005 for clothing that is sold abroad. In the United Kingdom TWIGGY clothing is sold by a mail order house called Little Woods Shop Direct, while TWIGGY clothing is also sold in Japan in TWIGGY shops.</w:t>
      </w:r>
    </w:p>
    <w:p w14:paraId="04524489"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 testified that the clothing sold by the UK and Japanese companies is available to be ordered through the Internet, and therefore could be purchased by consumers in the United States. However, petitioner provided no evidence of the number or amount of such sales, making only the general statement that these products did get to the United States. We cannot conclude from this te</w:t>
      </w:r>
      <w:r w:rsidRPr="008175CE">
        <w:rPr>
          <w:rFonts w:ascii="Times New Roman" w:hAnsi="Times New Roman"/>
          <w:sz w:val="24"/>
          <w:szCs w:val="24"/>
        </w:rPr>
        <w:t>s</w:t>
      </w:r>
      <w:r w:rsidRPr="008175CE">
        <w:rPr>
          <w:rFonts w:ascii="Times New Roman" w:hAnsi="Times New Roman"/>
          <w:sz w:val="24"/>
          <w:szCs w:val="24"/>
        </w:rPr>
        <w:t>timony that any appreciable amount of clothing bearing the mark TWIGGY reached consumers in the United States, such that we can say that petitioner has established common law rights based on such use.</w:t>
      </w:r>
    </w:p>
    <w:p w14:paraId="43E0DC99"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real question, though, is not whether the post-2000 sales of TWIGGY products are su</w:t>
      </w:r>
      <w:r w:rsidRPr="008175CE">
        <w:rPr>
          <w:rFonts w:ascii="Times New Roman" w:hAnsi="Times New Roman"/>
          <w:sz w:val="24"/>
          <w:szCs w:val="24"/>
        </w:rPr>
        <w:t>f</w:t>
      </w:r>
      <w:r w:rsidRPr="008175CE">
        <w:rPr>
          <w:rFonts w:ascii="Times New Roman" w:hAnsi="Times New Roman"/>
          <w:sz w:val="24"/>
          <w:szCs w:val="24"/>
        </w:rPr>
        <w:t>ficient to establish common law trademark rights, since in any event they are subsequent to the fi</w:t>
      </w:r>
      <w:r w:rsidRPr="008175CE">
        <w:rPr>
          <w:rFonts w:ascii="Times New Roman" w:hAnsi="Times New Roman"/>
          <w:sz w:val="24"/>
          <w:szCs w:val="24"/>
        </w:rPr>
        <w:t>l</w:t>
      </w:r>
      <w:r w:rsidRPr="008175CE">
        <w:rPr>
          <w:rFonts w:ascii="Times New Roman" w:hAnsi="Times New Roman"/>
          <w:sz w:val="24"/>
          <w:szCs w:val="24"/>
        </w:rPr>
        <w:t>ing date of respondent's underlying application. Rather, the question is whether petitioner can rely on her 1967-70 trademark use in order to demonstrate her priority.</w:t>
      </w:r>
    </w:p>
    <w:p w14:paraId="3A1796F7" w14:textId="5510C14E"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Trademark Act provides that "[n]onuse for 3 consecutive years shall be prima facie ev</w:t>
      </w:r>
      <w:r w:rsidRPr="008175CE">
        <w:rPr>
          <w:rFonts w:ascii="Times New Roman" w:hAnsi="Times New Roman"/>
          <w:sz w:val="24"/>
          <w:szCs w:val="24"/>
        </w:rPr>
        <w:t>i</w:t>
      </w:r>
      <w:r w:rsidRPr="008175CE">
        <w:rPr>
          <w:rFonts w:ascii="Times New Roman" w:hAnsi="Times New Roman"/>
          <w:sz w:val="24"/>
          <w:szCs w:val="24"/>
        </w:rPr>
        <w:t>dence of abandonment." 15 U.S.C.  Section 1127. The statutory presumption of abandonment a</w:t>
      </w:r>
      <w:r w:rsidRPr="008175CE">
        <w:rPr>
          <w:rFonts w:ascii="Times New Roman" w:hAnsi="Times New Roman"/>
          <w:sz w:val="24"/>
          <w:szCs w:val="24"/>
        </w:rPr>
        <w:t>p</w:t>
      </w:r>
      <w:r w:rsidRPr="008175CE">
        <w:rPr>
          <w:rFonts w:ascii="Times New Roman" w:hAnsi="Times New Roman"/>
          <w:sz w:val="24"/>
          <w:szCs w:val="24"/>
        </w:rPr>
        <w:t>plies to a party's unregistered common law mark. See Miller Brewing Co. v. Oland's Breweries [1971] Ltd. , 548 F.2d 349, 192 USPQ 266, 267 (CCPA 1976); L. &amp; J.G. Stic</w:t>
      </w:r>
      <w:r w:rsidRPr="008175CE">
        <w:rPr>
          <w:rFonts w:ascii="Times New Roman" w:hAnsi="Times New Roman"/>
          <w:sz w:val="24"/>
          <w:szCs w:val="24"/>
        </w:rPr>
        <w:t>k</w:t>
      </w:r>
      <w:r w:rsidRPr="008175CE">
        <w:rPr>
          <w:rFonts w:ascii="Times New Roman" w:hAnsi="Times New Roman"/>
          <w:sz w:val="24"/>
          <w:szCs w:val="24"/>
        </w:rPr>
        <w:t>ley Inc. v. Cosser, 81 USPQ2d 1956, 1967 (TTAB 2007). Here, as noted, there is no evidence that petitioner used TWIGGY as a trademark for clothing between 1970 and the time respondent filed its trademark a</w:t>
      </w:r>
      <w:r w:rsidRPr="008175CE">
        <w:rPr>
          <w:rFonts w:ascii="Times New Roman" w:hAnsi="Times New Roman"/>
          <w:sz w:val="24"/>
          <w:szCs w:val="24"/>
        </w:rPr>
        <w:t>p</w:t>
      </w:r>
      <w:r w:rsidRPr="008175CE">
        <w:rPr>
          <w:rFonts w:ascii="Times New Roman" w:hAnsi="Times New Roman"/>
          <w:sz w:val="24"/>
          <w:szCs w:val="24"/>
        </w:rPr>
        <w:t>plication in 1997 and, as far as this record is concerned, there is no clear evidence that she has used the mark TWIGGY on clothing sold in the United States even now. The present case, thus, is very similar to the situation in L. &amp; J.G.</w:t>
      </w:r>
      <w:r w:rsidR="00E02D15">
        <w:rPr>
          <w:rFonts w:ascii="Times New Roman" w:hAnsi="Times New Roman"/>
          <w:sz w:val="24"/>
          <w:szCs w:val="24"/>
        </w:rPr>
        <w:t xml:space="preserve"> Stickley Inc. v. Cosser, supra</w:t>
      </w:r>
      <w:r w:rsidRPr="008175CE">
        <w:rPr>
          <w:rFonts w:ascii="Times New Roman" w:hAnsi="Times New Roman"/>
          <w:sz w:val="24"/>
          <w:szCs w:val="24"/>
        </w:rPr>
        <w:t>, where a 28-year period of nonuse was found to establish abandonment.</w:t>
      </w:r>
    </w:p>
    <w:p w14:paraId="52D52745"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Accordingly, we must consider whether petitioner has shown, during this period of nonuse, an i</w:t>
      </w:r>
      <w:r w:rsidRPr="008175CE">
        <w:rPr>
          <w:rFonts w:ascii="Times New Roman" w:hAnsi="Times New Roman"/>
          <w:sz w:val="24"/>
          <w:szCs w:val="24"/>
        </w:rPr>
        <w:t>n</w:t>
      </w:r>
      <w:r w:rsidRPr="008175CE">
        <w:rPr>
          <w:rFonts w:ascii="Times New Roman" w:hAnsi="Times New Roman"/>
          <w:sz w:val="24"/>
          <w:szCs w:val="24"/>
        </w:rPr>
        <w:t>tent to resume use of the mark on clothing that would disprove the presumed fact of no intent to r</w:t>
      </w:r>
      <w:r w:rsidRPr="008175CE">
        <w:rPr>
          <w:rFonts w:ascii="Times New Roman" w:hAnsi="Times New Roman"/>
          <w:sz w:val="24"/>
          <w:szCs w:val="24"/>
        </w:rPr>
        <w:t>e</w:t>
      </w:r>
      <w:r w:rsidRPr="008175CE">
        <w:rPr>
          <w:rFonts w:ascii="Times New Roman" w:hAnsi="Times New Roman"/>
          <w:sz w:val="24"/>
          <w:szCs w:val="24"/>
        </w:rPr>
        <w:t>sume use. See Imperial Tobacco Ltd. v. Philip Morris Inc., 899 F.2d 1575, 14 USPQ2d 1390, 1393 (Fed. Cir. 1990); Rivard v. Linville, 133 F.3d 1446, 45 USPQ2d 1374 (Fed. Cir. 1998). Pet</w:t>
      </w:r>
      <w:r w:rsidRPr="008175CE">
        <w:rPr>
          <w:rFonts w:ascii="Times New Roman" w:hAnsi="Times New Roman"/>
          <w:sz w:val="24"/>
          <w:szCs w:val="24"/>
        </w:rPr>
        <w:t>i</w:t>
      </w:r>
      <w:r w:rsidRPr="008175CE">
        <w:rPr>
          <w:rFonts w:ascii="Times New Roman" w:hAnsi="Times New Roman"/>
          <w:sz w:val="24"/>
          <w:szCs w:val="24"/>
        </w:rPr>
        <w:t>tioner has not provided any excuse or indeed any reason at all for this long period of nonuse, nor has she provided any evidence about her plans to resume use of the mark TWIGGY on clothing in the United States. "Use" of a mark means "the bona fide use of such mark made in the ordinary course of trade, and not made merely to reserve a right in a mark." 15 U.S.C.  Section 1127. Merely because a party used a mark a long time ago and it could use the mark in the future is not sufficient to avoid abandonment. Silverman v. CBS Inc., 870 F.2d 40, 9 USPQ2d 1778, 1783 (2d Cir. 1989) (citations omitted):</w:t>
      </w:r>
    </w:p>
    <w:p w14:paraId="67609CBB" w14:textId="7ED4B0D6" w:rsidR="0035064C" w:rsidRPr="008175CE" w:rsidRDefault="0035064C" w:rsidP="00E02D15">
      <w:pPr>
        <w:widowControl/>
        <w:spacing w:after="120"/>
        <w:ind w:left="720" w:right="720"/>
        <w:jc w:val="both"/>
        <w:rPr>
          <w:rFonts w:ascii="Times New Roman" w:hAnsi="Times New Roman"/>
          <w:sz w:val="24"/>
          <w:szCs w:val="24"/>
        </w:rPr>
      </w:pPr>
      <w:r w:rsidRPr="008175CE">
        <w:rPr>
          <w:rFonts w:ascii="Times New Roman" w:hAnsi="Times New Roman"/>
          <w:sz w:val="24"/>
          <w:szCs w:val="24"/>
        </w:rPr>
        <w:t xml:space="preserve"> A proprietor who temporarily suspends use of mark can rebut the presumption of abando</w:t>
      </w:r>
      <w:r w:rsidRPr="008175CE">
        <w:rPr>
          <w:rFonts w:ascii="Times New Roman" w:hAnsi="Times New Roman"/>
          <w:sz w:val="24"/>
          <w:szCs w:val="24"/>
        </w:rPr>
        <w:t>n</w:t>
      </w:r>
      <w:r w:rsidRPr="008175CE">
        <w:rPr>
          <w:rFonts w:ascii="Times New Roman" w:hAnsi="Times New Roman"/>
          <w:sz w:val="24"/>
          <w:szCs w:val="24"/>
        </w:rPr>
        <w:t>ment by showing reasonable grounds for the suspension and plans to resume use in the reasonably foreseeable future when the conditions requiring suspension abate.   [*1422]  But a proprietor may not protect a mark if he discontinues using it for more than 20 years and has no plans to use or permit its use in the reasonably foreseeable future. A bare assertion of possible future use is not enough.</w:t>
      </w:r>
    </w:p>
    <w:p w14:paraId="6F79B630" w14:textId="4F325635"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short, at the time respondent filed its underlying application on January 29, 1997, we find that petitioner had abandoned her common law trademark ri</w:t>
      </w:r>
      <w:r w:rsidR="00A202A8">
        <w:rPr>
          <w:rFonts w:ascii="Times New Roman" w:hAnsi="Times New Roman"/>
          <w:sz w:val="24"/>
          <w:szCs w:val="24"/>
        </w:rPr>
        <w:t>ghts in TWIGGY for clothing.</w:t>
      </w:r>
      <w:r w:rsidR="00A202A8">
        <w:rPr>
          <w:rStyle w:val="FootnoteReference"/>
          <w:rFonts w:ascii="Times New Roman" w:hAnsi="Times New Roman"/>
          <w:sz w:val="24"/>
          <w:szCs w:val="24"/>
        </w:rPr>
        <w:footnoteReference w:id="4"/>
      </w:r>
      <w:r w:rsidR="00A202A8">
        <w:rPr>
          <w:rFonts w:ascii="Times New Roman" w:hAnsi="Times New Roman"/>
          <w:sz w:val="24"/>
          <w:szCs w:val="24"/>
        </w:rPr>
        <w:t xml:space="preserve"> </w:t>
      </w:r>
      <w:r w:rsidRPr="008175CE">
        <w:rPr>
          <w:rFonts w:ascii="Times New Roman" w:hAnsi="Times New Roman"/>
          <w:sz w:val="24"/>
          <w:szCs w:val="24"/>
        </w:rPr>
        <w:t xml:space="preserve"> More</w:t>
      </w:r>
      <w:r w:rsidRPr="008175CE">
        <w:rPr>
          <w:rFonts w:ascii="Times New Roman" w:hAnsi="Times New Roman"/>
          <w:sz w:val="24"/>
          <w:szCs w:val="24"/>
        </w:rPr>
        <w:t>o</w:t>
      </w:r>
      <w:r w:rsidRPr="008175CE">
        <w:rPr>
          <w:rFonts w:ascii="Times New Roman" w:hAnsi="Times New Roman"/>
          <w:sz w:val="24"/>
          <w:szCs w:val="24"/>
        </w:rPr>
        <w:t>ver, petitioner's subsequent use of the mark, even if she had shown more than possible token sales in the United States, would not retroactively cure her past abandonment. See AmBRIT Inc. v. Kraft Inc., 812 F.2d 1531, 1 USPQ2d 1161, 1170 (11th Cir. 1986). See also, Stromgren Supports Inc. v. Bike Athletic Co., 43 USPQ2d 1100, 1112 (TTAB 1997):</w:t>
      </w:r>
      <w:r w:rsidR="00A202A8">
        <w:rPr>
          <w:rStyle w:val="FootnoteReference"/>
          <w:rFonts w:ascii="Times New Roman" w:hAnsi="Times New Roman"/>
          <w:sz w:val="24"/>
          <w:szCs w:val="24"/>
        </w:rPr>
        <w:footnoteReference w:id="5"/>
      </w:r>
      <w:r w:rsidRPr="008175CE">
        <w:rPr>
          <w:rFonts w:ascii="Times New Roman" w:hAnsi="Times New Roman"/>
          <w:sz w:val="24"/>
          <w:szCs w:val="24"/>
        </w:rPr>
        <w:t xml:space="preserve"> </w:t>
      </w:r>
    </w:p>
    <w:p w14:paraId="1D2AC114" w14:textId="77777777" w:rsidR="0035064C" w:rsidRPr="008175CE" w:rsidRDefault="0035064C" w:rsidP="00E02D15">
      <w:pPr>
        <w:widowControl/>
        <w:spacing w:after="120"/>
        <w:ind w:left="720" w:right="720"/>
        <w:jc w:val="both"/>
        <w:rPr>
          <w:rFonts w:ascii="Times New Roman" w:hAnsi="Times New Roman"/>
          <w:sz w:val="24"/>
          <w:szCs w:val="24"/>
        </w:rPr>
      </w:pPr>
      <w:r w:rsidRPr="008175CE">
        <w:rPr>
          <w:rFonts w:ascii="Times New Roman" w:hAnsi="Times New Roman"/>
          <w:sz w:val="24"/>
          <w:szCs w:val="24"/>
        </w:rPr>
        <w:t>We agree with petitioner that respondent misses the point with its arguments about its own use and Great American's later intention to use -- the point being that, by 1990, the registered mark . . . was abandoned. And, the earliest evidence of any i</w:t>
      </w:r>
      <w:r w:rsidRPr="008175CE">
        <w:rPr>
          <w:rFonts w:ascii="Times New Roman" w:hAnsi="Times New Roman"/>
          <w:sz w:val="24"/>
          <w:szCs w:val="24"/>
        </w:rPr>
        <w:t>n</w:t>
      </w:r>
      <w:r w:rsidRPr="008175CE">
        <w:rPr>
          <w:rFonts w:ascii="Times New Roman" w:hAnsi="Times New Roman"/>
          <w:sz w:val="24"/>
          <w:szCs w:val="24"/>
        </w:rPr>
        <w:t>tent to resume use occurred after the mark was abandoned due to a period of over two years of nonuse. That being the case, these later efforts, had actual use ever commenced, would represent a new and separate use which ca</w:t>
      </w:r>
      <w:r w:rsidRPr="008175CE">
        <w:rPr>
          <w:rFonts w:ascii="Times New Roman" w:hAnsi="Times New Roman"/>
          <w:sz w:val="24"/>
          <w:szCs w:val="24"/>
        </w:rPr>
        <w:t>n</w:t>
      </w:r>
      <w:r w:rsidRPr="008175CE">
        <w:rPr>
          <w:rFonts w:ascii="Times New Roman" w:hAnsi="Times New Roman"/>
          <w:sz w:val="24"/>
          <w:szCs w:val="24"/>
        </w:rPr>
        <w:t>not serve to cure the abandonment.</w:t>
      </w:r>
    </w:p>
    <w:p w14:paraId="7C250878"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Accordingly, petitioner cannot rely on her use of the mark TWIGGY for clothing between 1967 and 1970 to establish her priority over respondent, and her later use was subsequent to r</w:t>
      </w:r>
      <w:r w:rsidRPr="008175CE">
        <w:rPr>
          <w:rFonts w:ascii="Times New Roman" w:hAnsi="Times New Roman"/>
          <w:sz w:val="24"/>
          <w:szCs w:val="24"/>
        </w:rPr>
        <w:t>e</w:t>
      </w:r>
      <w:r w:rsidRPr="008175CE">
        <w:rPr>
          <w:rFonts w:ascii="Times New Roman" w:hAnsi="Times New Roman"/>
          <w:sz w:val="24"/>
          <w:szCs w:val="24"/>
        </w:rPr>
        <w:t>spondent's filing date, and was also abroad and insufficient to establish trademark rights in the Uni</w:t>
      </w:r>
      <w:r w:rsidRPr="008175CE">
        <w:rPr>
          <w:rFonts w:ascii="Times New Roman" w:hAnsi="Times New Roman"/>
          <w:sz w:val="24"/>
          <w:szCs w:val="24"/>
        </w:rPr>
        <w:t>t</w:t>
      </w:r>
      <w:r w:rsidRPr="008175CE">
        <w:rPr>
          <w:rFonts w:ascii="Times New Roman" w:hAnsi="Times New Roman"/>
          <w:sz w:val="24"/>
          <w:szCs w:val="24"/>
        </w:rPr>
        <w:t>ed States. B</w:t>
      </w:r>
      <w:r w:rsidRPr="008175CE">
        <w:rPr>
          <w:rFonts w:ascii="Times New Roman" w:hAnsi="Times New Roman"/>
          <w:sz w:val="24"/>
          <w:szCs w:val="24"/>
        </w:rPr>
        <w:t>e</w:t>
      </w:r>
      <w:r w:rsidRPr="008175CE">
        <w:rPr>
          <w:rFonts w:ascii="Times New Roman" w:hAnsi="Times New Roman"/>
          <w:sz w:val="24"/>
          <w:szCs w:val="24"/>
        </w:rPr>
        <w:t>cause petitioner cannot prove priority of use of the mark TWIGGY, her likelihood of confusion claim must fail.</w:t>
      </w:r>
    </w:p>
    <w:p w14:paraId="52FDE512" w14:textId="77777777" w:rsidR="0035064C" w:rsidRPr="00E02D15" w:rsidRDefault="0035064C" w:rsidP="00C233C1">
      <w:pPr>
        <w:widowControl/>
        <w:spacing w:after="120"/>
        <w:jc w:val="both"/>
        <w:rPr>
          <w:rFonts w:ascii="Times New Roman" w:hAnsi="Times New Roman"/>
          <w:i/>
          <w:sz w:val="24"/>
          <w:szCs w:val="24"/>
        </w:rPr>
      </w:pPr>
      <w:r w:rsidRPr="00E02D15">
        <w:rPr>
          <w:rFonts w:ascii="Times New Roman" w:hAnsi="Times New Roman"/>
          <w:i/>
          <w:sz w:val="24"/>
          <w:szCs w:val="24"/>
        </w:rPr>
        <w:t>Dilution</w:t>
      </w:r>
    </w:p>
    <w:p w14:paraId="359C9C48" w14:textId="3CD7D361"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order to succeed on a claim of dilution, a plaintiff must prove that its mark is famous and distinctive, and that its mark became famous prior to the first use or constructive first use of the d</w:t>
      </w:r>
      <w:r w:rsidRPr="008175CE">
        <w:rPr>
          <w:rFonts w:ascii="Times New Roman" w:hAnsi="Times New Roman"/>
          <w:sz w:val="24"/>
          <w:szCs w:val="24"/>
        </w:rPr>
        <w:t>e</w:t>
      </w:r>
      <w:r w:rsidRPr="008175CE">
        <w:rPr>
          <w:rFonts w:ascii="Times New Roman" w:hAnsi="Times New Roman"/>
          <w:sz w:val="24"/>
          <w:szCs w:val="24"/>
        </w:rPr>
        <w:t>fen</w:t>
      </w:r>
      <w:r w:rsidRPr="008175CE">
        <w:rPr>
          <w:rFonts w:ascii="Times New Roman" w:hAnsi="Times New Roman"/>
          <w:sz w:val="24"/>
          <w:szCs w:val="24"/>
        </w:rPr>
        <w:t>d</w:t>
      </w:r>
      <w:r w:rsidRPr="008175CE">
        <w:rPr>
          <w:rFonts w:ascii="Times New Roman" w:hAnsi="Times New Roman"/>
          <w:sz w:val="24"/>
          <w:szCs w:val="24"/>
        </w:rPr>
        <w:t>ant's mark. In the present case, therefore, petitioner must establish that her mark (as opposed to her persona) became famous prior to January 29, 1997, the filing date of respondent's intent-to-use a</w:t>
      </w:r>
      <w:r w:rsidRPr="008175CE">
        <w:rPr>
          <w:rFonts w:ascii="Times New Roman" w:hAnsi="Times New Roman"/>
          <w:sz w:val="24"/>
          <w:szCs w:val="24"/>
        </w:rPr>
        <w:t>p</w:t>
      </w:r>
      <w:r w:rsidRPr="008175CE">
        <w:rPr>
          <w:rFonts w:ascii="Times New Roman" w:hAnsi="Times New Roman"/>
          <w:sz w:val="24"/>
          <w:szCs w:val="24"/>
        </w:rPr>
        <w:t>plication that resulted in issuance of the registration that is the subject of this proceeding. In her brief petitioner conflates arguments about the fame of her person with the fame of her mark, but the ground of dilution, as set forth in the statute, specifically pertains to a mark :</w:t>
      </w:r>
    </w:p>
    <w:p w14:paraId="34F0C2CF" w14:textId="76780F28" w:rsidR="0035064C" w:rsidRPr="008175CE" w:rsidRDefault="0035064C" w:rsidP="00E02D15">
      <w:pPr>
        <w:widowControl/>
        <w:spacing w:after="120"/>
        <w:ind w:left="720" w:right="720"/>
        <w:jc w:val="both"/>
        <w:rPr>
          <w:rFonts w:ascii="Times New Roman" w:hAnsi="Times New Roman"/>
          <w:sz w:val="24"/>
          <w:szCs w:val="24"/>
        </w:rPr>
      </w:pPr>
      <w:r w:rsidRPr="008175CE">
        <w:rPr>
          <w:rFonts w:ascii="Times New Roman" w:hAnsi="Times New Roman"/>
          <w:sz w:val="24"/>
          <w:szCs w:val="24"/>
        </w:rPr>
        <w:t>Dilution by Blurring; Dilution by Tarnishment.--Injunctive relief.--Subject to the principles of equity, the owner of a famous mark that is distinctive, inherently or through acquired distinctiveness, shall be entitled to an injunction against another person who, at any time after the owner's mark has become famous, commences use of a mark or trade name in commerce that is likely to cause dilution by blurring or dilution by tarnishment of the famous mark, regardless of the presence or absence of actual or likely confusion, of competition, or of actual economic injury.</w:t>
      </w:r>
      <w:r w:rsidR="00E02D15">
        <w:rPr>
          <w:rFonts w:ascii="Times New Roman" w:hAnsi="Times New Roman"/>
          <w:sz w:val="24"/>
          <w:szCs w:val="24"/>
        </w:rPr>
        <w:t xml:space="preserve">  </w:t>
      </w:r>
      <w:r w:rsidRPr="008175CE">
        <w:rPr>
          <w:rFonts w:ascii="Times New Roman" w:hAnsi="Times New Roman"/>
          <w:sz w:val="24"/>
          <w:szCs w:val="24"/>
        </w:rPr>
        <w:t>Section 43(c) of the Trademark Act, 15 U.S.C.  Section 1125(c).</w:t>
      </w:r>
    </w:p>
    <w:p w14:paraId="097A9BE8" w14:textId="3ED4F493"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 xml:space="preserve">In view of our finding that petitioner had abandoned her mark prior to the January 29, 1997 filing date of respondent's underlying application, she cannot prove that her mark was famous at that time. Accordingly, her ground of dilution fails. </w:t>
      </w:r>
    </w:p>
    <w:p w14:paraId="69E303CF" w14:textId="77777777" w:rsidR="0035064C" w:rsidRPr="00E02D15" w:rsidRDefault="0035064C" w:rsidP="00C233C1">
      <w:pPr>
        <w:widowControl/>
        <w:spacing w:after="120"/>
        <w:jc w:val="both"/>
        <w:rPr>
          <w:rFonts w:ascii="Times New Roman" w:hAnsi="Times New Roman"/>
          <w:i/>
          <w:sz w:val="24"/>
          <w:szCs w:val="24"/>
        </w:rPr>
      </w:pPr>
      <w:r w:rsidRPr="00E02D15">
        <w:rPr>
          <w:rFonts w:ascii="Times New Roman" w:hAnsi="Times New Roman"/>
          <w:i/>
          <w:sz w:val="24"/>
          <w:szCs w:val="24"/>
        </w:rPr>
        <w:t>Fraud</w:t>
      </w:r>
    </w:p>
    <w:p w14:paraId="7BD0D2A6"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pleaded ground of fraud is based on petitioner's assertion that when respondent  [*1423]  signed the application which matured into the registration sought to be cancelled, respondent kno</w:t>
      </w:r>
      <w:r w:rsidRPr="008175CE">
        <w:rPr>
          <w:rFonts w:ascii="Times New Roman" w:hAnsi="Times New Roman"/>
          <w:sz w:val="24"/>
          <w:szCs w:val="24"/>
        </w:rPr>
        <w:t>w</w:t>
      </w:r>
      <w:r w:rsidRPr="008175CE">
        <w:rPr>
          <w:rFonts w:ascii="Times New Roman" w:hAnsi="Times New Roman"/>
          <w:sz w:val="24"/>
          <w:szCs w:val="24"/>
        </w:rPr>
        <w:t>ingly made false statements in the declar</w:t>
      </w:r>
      <w:r w:rsidRPr="008175CE">
        <w:rPr>
          <w:rFonts w:ascii="Times New Roman" w:hAnsi="Times New Roman"/>
          <w:sz w:val="24"/>
          <w:szCs w:val="24"/>
        </w:rPr>
        <w:t>a</w:t>
      </w:r>
      <w:r w:rsidRPr="008175CE">
        <w:rPr>
          <w:rFonts w:ascii="Times New Roman" w:hAnsi="Times New Roman"/>
          <w:sz w:val="24"/>
          <w:szCs w:val="24"/>
        </w:rPr>
        <w:t>tion of that application, namely:</w:t>
      </w:r>
    </w:p>
    <w:p w14:paraId="24DFC90B" w14:textId="77777777" w:rsidR="0035064C" w:rsidRPr="008175CE" w:rsidRDefault="0035064C" w:rsidP="00E02D15">
      <w:pPr>
        <w:widowControl/>
        <w:spacing w:after="120"/>
        <w:ind w:left="720" w:right="720"/>
        <w:jc w:val="both"/>
        <w:rPr>
          <w:rFonts w:ascii="Times New Roman" w:hAnsi="Times New Roman"/>
          <w:sz w:val="24"/>
          <w:szCs w:val="24"/>
        </w:rPr>
      </w:pPr>
      <w:r w:rsidRPr="008175CE">
        <w:rPr>
          <w:rFonts w:ascii="Times New Roman" w:hAnsi="Times New Roman"/>
          <w:sz w:val="24"/>
          <w:szCs w:val="24"/>
        </w:rPr>
        <w:t>To the best of his/her knowledge and belief no other person, firm, corporation, or a</w:t>
      </w:r>
      <w:r w:rsidRPr="008175CE">
        <w:rPr>
          <w:rFonts w:ascii="Times New Roman" w:hAnsi="Times New Roman"/>
          <w:sz w:val="24"/>
          <w:szCs w:val="24"/>
        </w:rPr>
        <w:t>s</w:t>
      </w:r>
      <w:r w:rsidRPr="008175CE">
        <w:rPr>
          <w:rFonts w:ascii="Times New Roman" w:hAnsi="Times New Roman"/>
          <w:sz w:val="24"/>
          <w:szCs w:val="24"/>
        </w:rPr>
        <w:t>sociation has the right to use the mark in commerce, either in the identical form thereof or in such near resemblance thereto as to be likely, when used on or in co</w:t>
      </w:r>
      <w:r w:rsidRPr="008175CE">
        <w:rPr>
          <w:rFonts w:ascii="Times New Roman" w:hAnsi="Times New Roman"/>
          <w:sz w:val="24"/>
          <w:szCs w:val="24"/>
        </w:rPr>
        <w:t>n</w:t>
      </w:r>
      <w:r w:rsidRPr="008175CE">
        <w:rPr>
          <w:rFonts w:ascii="Times New Roman" w:hAnsi="Times New Roman"/>
          <w:sz w:val="24"/>
          <w:szCs w:val="24"/>
        </w:rPr>
        <w:t>nection with the goods/services of such other person, to cause confusion, or to cause mistake, or to deceive.</w:t>
      </w:r>
    </w:p>
    <w:p w14:paraId="38117B2A" w14:textId="714DC922"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Fraud in procuring a trademark registration or renewal occurs when an applicant knowingly makes false, material representations of fact in connection with his application. Torres v. Cantine Torr</w:t>
      </w:r>
      <w:r w:rsidRPr="008175CE">
        <w:rPr>
          <w:rFonts w:ascii="Times New Roman" w:hAnsi="Times New Roman"/>
          <w:sz w:val="24"/>
          <w:szCs w:val="24"/>
        </w:rPr>
        <w:t>e</w:t>
      </w:r>
      <w:r w:rsidR="00E02D15">
        <w:rPr>
          <w:rFonts w:ascii="Times New Roman" w:hAnsi="Times New Roman"/>
          <w:sz w:val="24"/>
          <w:szCs w:val="24"/>
        </w:rPr>
        <w:t>sella S.r.l., supra</w:t>
      </w:r>
      <w:r w:rsidRPr="008175CE">
        <w:rPr>
          <w:rFonts w:ascii="Times New Roman" w:hAnsi="Times New Roman"/>
          <w:sz w:val="24"/>
          <w:szCs w:val="24"/>
        </w:rPr>
        <w:t>. Petitioner claims that respondent "was fully aware that Twiggy had and has the right to use the mark TWIGGY," and that respondent "was fully aware that applying a celebr</w:t>
      </w:r>
      <w:r w:rsidRPr="008175CE">
        <w:rPr>
          <w:rFonts w:ascii="Times New Roman" w:hAnsi="Times New Roman"/>
          <w:sz w:val="24"/>
          <w:szCs w:val="24"/>
        </w:rPr>
        <w:t>i</w:t>
      </w:r>
      <w:r w:rsidRPr="008175CE">
        <w:rPr>
          <w:rFonts w:ascii="Times New Roman" w:hAnsi="Times New Roman"/>
          <w:sz w:val="24"/>
          <w:szCs w:val="24"/>
        </w:rPr>
        <w:t>ty's name to clothing may be likely to cause confusion, to cause mistake or to d</w:t>
      </w:r>
      <w:r w:rsidRPr="008175CE">
        <w:rPr>
          <w:rFonts w:ascii="Times New Roman" w:hAnsi="Times New Roman"/>
          <w:sz w:val="24"/>
          <w:szCs w:val="24"/>
        </w:rPr>
        <w:t>e</w:t>
      </w:r>
      <w:r w:rsidRPr="008175CE">
        <w:rPr>
          <w:rFonts w:ascii="Times New Roman" w:hAnsi="Times New Roman"/>
          <w:sz w:val="24"/>
          <w:szCs w:val="24"/>
        </w:rPr>
        <w:t>ceive." Brief, p. 15. It does not appear from petitioner's argument that she is claiming that respondent knew that she was using the trademark TWIGGY for clothing or related goods or services. It appears instead that the real basis for pet</w:t>
      </w:r>
      <w:r w:rsidRPr="008175CE">
        <w:rPr>
          <w:rFonts w:ascii="Times New Roman" w:hAnsi="Times New Roman"/>
          <w:sz w:val="24"/>
          <w:szCs w:val="24"/>
        </w:rPr>
        <w:t>i</w:t>
      </w:r>
      <w:r w:rsidRPr="008175CE">
        <w:rPr>
          <w:rFonts w:ascii="Times New Roman" w:hAnsi="Times New Roman"/>
          <w:sz w:val="24"/>
          <w:szCs w:val="24"/>
        </w:rPr>
        <w:t>tioner's claim of fraud relates to her claim of a false suggestion of a connection. Petitioner, based on an Office action sent to respondent in connection with the examination of r</w:t>
      </w:r>
      <w:r w:rsidRPr="008175CE">
        <w:rPr>
          <w:rFonts w:ascii="Times New Roman" w:hAnsi="Times New Roman"/>
          <w:sz w:val="24"/>
          <w:szCs w:val="24"/>
        </w:rPr>
        <w:t>e</w:t>
      </w:r>
      <w:r w:rsidRPr="008175CE">
        <w:rPr>
          <w:rFonts w:ascii="Times New Roman" w:hAnsi="Times New Roman"/>
          <w:sz w:val="24"/>
          <w:szCs w:val="24"/>
        </w:rPr>
        <w:t>spondent's underlying application, and the argument advanced by the examining attorney in that O</w:t>
      </w:r>
      <w:r w:rsidRPr="008175CE">
        <w:rPr>
          <w:rFonts w:ascii="Times New Roman" w:hAnsi="Times New Roman"/>
          <w:sz w:val="24"/>
          <w:szCs w:val="24"/>
        </w:rPr>
        <w:t>f</w:t>
      </w:r>
      <w:r w:rsidRPr="008175CE">
        <w:rPr>
          <w:rFonts w:ascii="Times New Roman" w:hAnsi="Times New Roman"/>
          <w:sz w:val="24"/>
          <w:szCs w:val="24"/>
        </w:rPr>
        <w:t>fice action, asserts that: "As the Examining Attorney correctly stated, [a]s celebrities often use their names in connection with lines of fashion and apparel, use of the applicant's mark TWIGGY on clothing articles would likely and falsely suggest a connection with the aforementioned celebrity.'" Brief, p. 16.</w:t>
      </w:r>
    </w:p>
    <w:p w14:paraId="7BA3EDE5" w14:textId="0C2423CD"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language in the declaration of an application, quoted above, tracks the language of the statute relating to likelihood of confusion. It refers to the declarant's knowledge and belief as to a</w:t>
      </w:r>
      <w:r w:rsidRPr="008175CE">
        <w:rPr>
          <w:rFonts w:ascii="Times New Roman" w:hAnsi="Times New Roman"/>
          <w:sz w:val="24"/>
          <w:szCs w:val="24"/>
        </w:rPr>
        <w:t>n</w:t>
      </w:r>
      <w:r w:rsidRPr="008175CE">
        <w:rPr>
          <w:rFonts w:ascii="Times New Roman" w:hAnsi="Times New Roman"/>
          <w:sz w:val="24"/>
          <w:szCs w:val="24"/>
        </w:rPr>
        <w:t>other's right to use the mark in commerce with its goods or services and whether such other's use is likely to cause confusion or mistake or to deceive. There is no evidence that respondent knew that petitioner had the right to use TWIGGY as a trademark for any goods or services with which the r</w:t>
      </w:r>
      <w:r w:rsidRPr="008175CE">
        <w:rPr>
          <w:rFonts w:ascii="Times New Roman" w:hAnsi="Times New Roman"/>
          <w:sz w:val="24"/>
          <w:szCs w:val="24"/>
        </w:rPr>
        <w:t>e</w:t>
      </w:r>
      <w:r w:rsidRPr="008175CE">
        <w:rPr>
          <w:rFonts w:ascii="Times New Roman" w:hAnsi="Times New Roman"/>
          <w:sz w:val="24"/>
          <w:szCs w:val="24"/>
        </w:rPr>
        <w:t>spondent's use would be likely to cause confusion. As the record shows, petitioner had stopped making trademark use of TWIGGY for any goods sold in the United States in 1970, and respondent signed the declaration in its application in 1997.</w:t>
      </w:r>
    </w:p>
    <w:p w14:paraId="6FB282FB"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 has not pointed to any cases which have held that the language in the declaration of the application requires an applicant to reveal third-party use other than trademark use, such as a person having a particular name. Nor do we know of any such decisions. Because of the apparent absence of case law support for petitioner's position, we cannot say, even if respondent knew there was an individual named Twiggy and that respondent's use of the mark TWIGGY could falsely suggest a connection with her, that its statement in the declaration was an intentionally false stat</w:t>
      </w:r>
      <w:r w:rsidRPr="008175CE">
        <w:rPr>
          <w:rFonts w:ascii="Times New Roman" w:hAnsi="Times New Roman"/>
          <w:sz w:val="24"/>
          <w:szCs w:val="24"/>
        </w:rPr>
        <w:t>e</w:t>
      </w:r>
      <w:r w:rsidRPr="008175CE">
        <w:rPr>
          <w:rFonts w:ascii="Times New Roman" w:hAnsi="Times New Roman"/>
          <w:sz w:val="24"/>
          <w:szCs w:val="24"/>
        </w:rPr>
        <w:t>ment.</w:t>
      </w:r>
    </w:p>
    <w:p w14:paraId="7BAF5A1E" w14:textId="328F7B22"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Finally, a third requirement of a fraud claim is that the false statement is material, that is, that it led the Office to issue a registration that it would not have if it had been aware that the stat</w:t>
      </w:r>
      <w:r w:rsidRPr="008175CE">
        <w:rPr>
          <w:rFonts w:ascii="Times New Roman" w:hAnsi="Times New Roman"/>
          <w:sz w:val="24"/>
          <w:szCs w:val="24"/>
        </w:rPr>
        <w:t>e</w:t>
      </w:r>
      <w:r w:rsidRPr="008175CE">
        <w:rPr>
          <w:rFonts w:ascii="Times New Roman" w:hAnsi="Times New Roman"/>
          <w:sz w:val="24"/>
          <w:szCs w:val="24"/>
        </w:rPr>
        <w:t>ment was false. Here, respondent's registration file shows that in the first Office action, dated July 7, 1997, the Examining Attorney refused registration pursuant to Section 2(a) of the Trademark Act on the basis that the mark "may falsely suggest a connection with well-known British actress and pe</w:t>
      </w:r>
      <w:r w:rsidRPr="008175CE">
        <w:rPr>
          <w:rFonts w:ascii="Times New Roman" w:hAnsi="Times New Roman"/>
          <w:sz w:val="24"/>
          <w:szCs w:val="24"/>
        </w:rPr>
        <w:t>r</w:t>
      </w:r>
      <w:r w:rsidRPr="008175CE">
        <w:rPr>
          <w:rFonts w:ascii="Times New Roman" w:hAnsi="Times New Roman"/>
          <w:sz w:val="24"/>
          <w:szCs w:val="24"/>
        </w:rPr>
        <w:t>sonality Twiggy."</w:t>
      </w:r>
      <w:r w:rsidR="00502DCD">
        <w:rPr>
          <w:rStyle w:val="FootnoteReference"/>
          <w:rFonts w:ascii="Times New Roman" w:hAnsi="Times New Roman"/>
          <w:sz w:val="24"/>
          <w:szCs w:val="24"/>
        </w:rPr>
        <w:footnoteReference w:id="6"/>
      </w:r>
      <w:r w:rsidR="00502DCD">
        <w:rPr>
          <w:rFonts w:ascii="Times New Roman" w:hAnsi="Times New Roman"/>
          <w:sz w:val="24"/>
          <w:szCs w:val="24"/>
        </w:rPr>
        <w:t xml:space="preserve"> </w:t>
      </w:r>
      <w:r w:rsidRPr="008175CE">
        <w:rPr>
          <w:rFonts w:ascii="Times New Roman" w:hAnsi="Times New Roman"/>
          <w:sz w:val="24"/>
          <w:szCs w:val="24"/>
        </w:rPr>
        <w:t xml:space="preserve"> The Examining Attorney was well aware that "Twiggy" was the name of a Bri</w:t>
      </w:r>
      <w:r w:rsidRPr="008175CE">
        <w:rPr>
          <w:rFonts w:ascii="Times New Roman" w:hAnsi="Times New Roman"/>
          <w:sz w:val="24"/>
          <w:szCs w:val="24"/>
        </w:rPr>
        <w:t>t</w:t>
      </w:r>
      <w:r w:rsidRPr="008175CE">
        <w:rPr>
          <w:rFonts w:ascii="Times New Roman" w:hAnsi="Times New Roman"/>
          <w:sz w:val="24"/>
          <w:szCs w:val="24"/>
        </w:rPr>
        <w:t>ish actress and personality, also referred to by the Examining Attorney in the June 19, 1998 Office a</w:t>
      </w:r>
      <w:r w:rsidRPr="008175CE">
        <w:rPr>
          <w:rFonts w:ascii="Times New Roman" w:hAnsi="Times New Roman"/>
          <w:sz w:val="24"/>
          <w:szCs w:val="24"/>
        </w:rPr>
        <w:t>c</w:t>
      </w:r>
      <w:r w:rsidRPr="008175CE">
        <w:rPr>
          <w:rFonts w:ascii="Times New Roman" w:hAnsi="Times New Roman"/>
          <w:sz w:val="24"/>
          <w:szCs w:val="24"/>
        </w:rPr>
        <w:t>tion as "a well known former supermodel who also sings and acts." In view thereof, respondent's failure to identify petitioner when it signed the declaration in its application can hardly be consi</w:t>
      </w:r>
      <w:r w:rsidRPr="008175CE">
        <w:rPr>
          <w:rFonts w:ascii="Times New Roman" w:hAnsi="Times New Roman"/>
          <w:sz w:val="24"/>
          <w:szCs w:val="24"/>
        </w:rPr>
        <w:t>d</w:t>
      </w:r>
      <w:r w:rsidRPr="008175CE">
        <w:rPr>
          <w:rFonts w:ascii="Times New Roman" w:hAnsi="Times New Roman"/>
          <w:sz w:val="24"/>
          <w:szCs w:val="24"/>
        </w:rPr>
        <w:t>ered material to the Examining Attorney's decision to allow the applic</w:t>
      </w:r>
      <w:r w:rsidRPr="008175CE">
        <w:rPr>
          <w:rFonts w:ascii="Times New Roman" w:hAnsi="Times New Roman"/>
          <w:sz w:val="24"/>
          <w:szCs w:val="24"/>
        </w:rPr>
        <w:t>a</w:t>
      </w:r>
      <w:r w:rsidRPr="008175CE">
        <w:rPr>
          <w:rFonts w:ascii="Times New Roman" w:hAnsi="Times New Roman"/>
          <w:sz w:val="24"/>
          <w:szCs w:val="24"/>
        </w:rPr>
        <w:t>tion.</w:t>
      </w:r>
    </w:p>
    <w:p w14:paraId="72535052"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Petitioner's ground of fraud is dismissed.</w:t>
      </w:r>
    </w:p>
    <w:p w14:paraId="2565487B" w14:textId="77777777" w:rsidR="0035064C" w:rsidRPr="00E02D15" w:rsidRDefault="0035064C" w:rsidP="00C233C1">
      <w:pPr>
        <w:widowControl/>
        <w:spacing w:after="120"/>
        <w:jc w:val="both"/>
        <w:rPr>
          <w:rFonts w:ascii="Times New Roman" w:hAnsi="Times New Roman"/>
          <w:i/>
          <w:sz w:val="24"/>
          <w:szCs w:val="24"/>
        </w:rPr>
      </w:pPr>
      <w:r w:rsidRPr="00E02D15">
        <w:rPr>
          <w:rFonts w:ascii="Times New Roman" w:hAnsi="Times New Roman"/>
          <w:i/>
          <w:sz w:val="24"/>
          <w:szCs w:val="24"/>
        </w:rPr>
        <w:t>False Suggestion of a Connection</w:t>
      </w:r>
    </w:p>
    <w:p w14:paraId="6FDC7B67" w14:textId="359F030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final ground which we must decide is whether respondent's use of the mark TWIGGY for children's clothing may falsely suggest a connection with petitioner. The Federal Circuit e</w:t>
      </w:r>
      <w:r w:rsidRPr="008175CE">
        <w:rPr>
          <w:rFonts w:ascii="Times New Roman" w:hAnsi="Times New Roman"/>
          <w:sz w:val="24"/>
          <w:szCs w:val="24"/>
        </w:rPr>
        <w:t>x</w:t>
      </w:r>
      <w:r w:rsidRPr="008175CE">
        <w:rPr>
          <w:rFonts w:ascii="Times New Roman" w:hAnsi="Times New Roman"/>
          <w:sz w:val="24"/>
          <w:szCs w:val="24"/>
        </w:rPr>
        <w:t>plained in University of Notre Dame du Lac v. J.C. Gourmet Food Imports Co., Inc., 703 F.2d 1372, 217 USPQ 505, 508 (Fed. Cir. 1983), that the purpose of the false su</w:t>
      </w:r>
      <w:r w:rsidRPr="008175CE">
        <w:rPr>
          <w:rFonts w:ascii="Times New Roman" w:hAnsi="Times New Roman"/>
          <w:sz w:val="24"/>
          <w:szCs w:val="24"/>
        </w:rPr>
        <w:t>g</w:t>
      </w:r>
      <w:r w:rsidRPr="008175CE">
        <w:rPr>
          <w:rFonts w:ascii="Times New Roman" w:hAnsi="Times New Roman"/>
          <w:sz w:val="24"/>
          <w:szCs w:val="24"/>
        </w:rPr>
        <w:t xml:space="preserve">gestion of a </w:t>
      </w:r>
      <w:r w:rsidR="00E02D15">
        <w:rPr>
          <w:rFonts w:ascii="Times New Roman" w:hAnsi="Times New Roman"/>
          <w:sz w:val="24"/>
          <w:szCs w:val="24"/>
        </w:rPr>
        <w:t xml:space="preserve">connection language of Section </w:t>
      </w:r>
      <w:r w:rsidRPr="008175CE">
        <w:rPr>
          <w:rFonts w:ascii="Times New Roman" w:hAnsi="Times New Roman"/>
          <w:sz w:val="24"/>
          <w:szCs w:val="24"/>
        </w:rPr>
        <w:t xml:space="preserve">2(a) </w:t>
      </w:r>
      <w:r w:rsidR="00A71262">
        <w:rPr>
          <w:rFonts w:ascii="Times New Roman" w:hAnsi="Times New Roman"/>
          <w:sz w:val="24"/>
          <w:szCs w:val="24"/>
        </w:rPr>
        <w:t xml:space="preserve">[*1424] </w:t>
      </w:r>
      <w:r w:rsidRPr="008175CE">
        <w:rPr>
          <w:rFonts w:ascii="Times New Roman" w:hAnsi="Times New Roman"/>
          <w:sz w:val="24"/>
          <w:szCs w:val="24"/>
        </w:rPr>
        <w:t>was to protect "the name of an individual or institution which was not a technical' trademark or trade name' upon which an objection could be made under Section 2(d)," and that this statutory section embraces the concepts of the right of privacy and the related right of publicity. See In re White, 80 USPQ2d 1654 (TTAB 2006). The Federal Circuit further stated that to succeed on such a ground the plaintiff must demonstrate that the name or equivalent thereof claimed to be appropriated by another must be unmistakably associated with a particular personality or "persona" and must point uniquely to the plaintiff. The Board, in Buffett v. Chi-Chi's, Inc., 226 USPQ 428 (TTAB 1985), in accordance with the pri</w:t>
      </w:r>
      <w:r w:rsidR="00A71262">
        <w:rPr>
          <w:rFonts w:ascii="Times New Roman" w:hAnsi="Times New Roman"/>
          <w:sz w:val="24"/>
          <w:szCs w:val="24"/>
        </w:rPr>
        <w:t>nciples set forth in Notre Dame</w:t>
      </w:r>
      <w:r w:rsidRPr="008175CE">
        <w:rPr>
          <w:rFonts w:ascii="Times New Roman" w:hAnsi="Times New Roman"/>
          <w:sz w:val="24"/>
          <w:szCs w:val="24"/>
        </w:rPr>
        <w:t>, r</w:t>
      </w:r>
      <w:r w:rsidRPr="008175CE">
        <w:rPr>
          <w:rFonts w:ascii="Times New Roman" w:hAnsi="Times New Roman"/>
          <w:sz w:val="24"/>
          <w:szCs w:val="24"/>
        </w:rPr>
        <w:t>e</w:t>
      </w:r>
      <w:r w:rsidRPr="008175CE">
        <w:rPr>
          <w:rFonts w:ascii="Times New Roman" w:hAnsi="Times New Roman"/>
          <w:sz w:val="24"/>
          <w:szCs w:val="24"/>
        </w:rPr>
        <w:t>quired that a plaintiff asserting a claim of a false suggestion of a connection demonstrate 1) that the defendant's mark is the same or a close approximation of plaintiff's previously used name or ident</w:t>
      </w:r>
      <w:r w:rsidRPr="008175CE">
        <w:rPr>
          <w:rFonts w:ascii="Times New Roman" w:hAnsi="Times New Roman"/>
          <w:sz w:val="24"/>
          <w:szCs w:val="24"/>
        </w:rPr>
        <w:t>i</w:t>
      </w:r>
      <w:r w:rsidRPr="008175CE">
        <w:rPr>
          <w:rFonts w:ascii="Times New Roman" w:hAnsi="Times New Roman"/>
          <w:sz w:val="24"/>
          <w:szCs w:val="24"/>
        </w:rPr>
        <w:t>ty; 2) that the mark would be recognized as such; 3) that the plaintiff is not connected with the a</w:t>
      </w:r>
      <w:r w:rsidRPr="008175CE">
        <w:rPr>
          <w:rFonts w:ascii="Times New Roman" w:hAnsi="Times New Roman"/>
          <w:sz w:val="24"/>
          <w:szCs w:val="24"/>
        </w:rPr>
        <w:t>c</w:t>
      </w:r>
      <w:r w:rsidRPr="008175CE">
        <w:rPr>
          <w:rFonts w:ascii="Times New Roman" w:hAnsi="Times New Roman"/>
          <w:sz w:val="24"/>
          <w:szCs w:val="24"/>
        </w:rPr>
        <w:t>tivities pe</w:t>
      </w:r>
      <w:r w:rsidRPr="008175CE">
        <w:rPr>
          <w:rFonts w:ascii="Times New Roman" w:hAnsi="Times New Roman"/>
          <w:sz w:val="24"/>
          <w:szCs w:val="24"/>
        </w:rPr>
        <w:t>r</w:t>
      </w:r>
      <w:r w:rsidRPr="008175CE">
        <w:rPr>
          <w:rFonts w:ascii="Times New Roman" w:hAnsi="Times New Roman"/>
          <w:sz w:val="24"/>
          <w:szCs w:val="24"/>
        </w:rPr>
        <w:t>formed by the defendant under the mark; and 4) that the plaintiff's name or identity is of sufficient fame or reputation that when the defendant's mark is used on its goods or services, a co</w:t>
      </w:r>
      <w:r w:rsidRPr="008175CE">
        <w:rPr>
          <w:rFonts w:ascii="Times New Roman" w:hAnsi="Times New Roman"/>
          <w:sz w:val="24"/>
          <w:szCs w:val="24"/>
        </w:rPr>
        <w:t>n</w:t>
      </w:r>
      <w:r w:rsidRPr="008175CE">
        <w:rPr>
          <w:rFonts w:ascii="Times New Roman" w:hAnsi="Times New Roman"/>
          <w:sz w:val="24"/>
          <w:szCs w:val="24"/>
        </w:rPr>
        <w:t>nection with the plaintiff would be presumed. This Buffett test has been followed by the Board in subs</w:t>
      </w:r>
      <w:r w:rsidRPr="008175CE">
        <w:rPr>
          <w:rFonts w:ascii="Times New Roman" w:hAnsi="Times New Roman"/>
          <w:sz w:val="24"/>
          <w:szCs w:val="24"/>
        </w:rPr>
        <w:t>e</w:t>
      </w:r>
      <w:r w:rsidRPr="008175CE">
        <w:rPr>
          <w:rFonts w:ascii="Times New Roman" w:hAnsi="Times New Roman"/>
          <w:sz w:val="24"/>
          <w:szCs w:val="24"/>
        </w:rPr>
        <w:t>quent decisions. See In re North American Free Trade Association, 43 USPQ2d 1282 (TTAB 1997); In re Nuclear Research Corp., 16 USPQ2d 1316 (TTAB 1990). However, in some of the d</w:t>
      </w:r>
      <w:r w:rsidRPr="008175CE">
        <w:rPr>
          <w:rFonts w:ascii="Times New Roman" w:hAnsi="Times New Roman"/>
          <w:sz w:val="24"/>
          <w:szCs w:val="24"/>
        </w:rPr>
        <w:t>e</w:t>
      </w:r>
      <w:r w:rsidRPr="008175CE">
        <w:rPr>
          <w:rFonts w:ascii="Times New Roman" w:hAnsi="Times New Roman"/>
          <w:sz w:val="24"/>
          <w:szCs w:val="24"/>
        </w:rPr>
        <w:t xml:space="preserve">cisions involving the false suggestion of a connection ground the language of the second factor has been modified somewhat, to state "that the marks would be recognized as [the same as, or a close approximation of, the name or identity previously used by the other person], in that they point uniquely and unmistakably </w:t>
      </w:r>
      <w:bookmarkStart w:id="0" w:name="_GoBack"/>
      <w:bookmarkEnd w:id="0"/>
      <w:r w:rsidRPr="008175CE">
        <w:rPr>
          <w:rFonts w:ascii="Times New Roman" w:hAnsi="Times New Roman"/>
          <w:sz w:val="24"/>
          <w:szCs w:val="24"/>
        </w:rPr>
        <w:t>to that person." See L. &amp; J.G. Stickley Inc. v. Cosser, supra at 1972; In re White, supra ; In re Urbano, 51 USPQ2d 1776 (TTAB 1999); In re Wielinski, 49 USPQ2d 1754 (TTAB 1998). This modified language recognizes the requirement set forth by the Federal Circuit that the name claimed to be appropriated by the defendant must point uniquely to the plaintiff.</w:t>
      </w:r>
    </w:p>
    <w:p w14:paraId="081EA224" w14:textId="7E4F59BD"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There is no real dispute in this case as to factors one and three. The evidence clearly shows that petitioner is known, both personally and professionally, as "Twiggy," and that respondent's mark TWIGGY is identical to petitioner's name. It is also clear that she is not connected with r</w:t>
      </w:r>
      <w:r w:rsidRPr="008175CE">
        <w:rPr>
          <w:rFonts w:ascii="Times New Roman" w:hAnsi="Times New Roman"/>
          <w:sz w:val="24"/>
          <w:szCs w:val="24"/>
        </w:rPr>
        <w:t>e</w:t>
      </w:r>
      <w:r w:rsidRPr="008175CE">
        <w:rPr>
          <w:rFonts w:ascii="Times New Roman" w:hAnsi="Times New Roman"/>
          <w:sz w:val="24"/>
          <w:szCs w:val="24"/>
        </w:rPr>
        <w:t>spondent, and did not give respondent permi</w:t>
      </w:r>
      <w:r w:rsidRPr="008175CE">
        <w:rPr>
          <w:rFonts w:ascii="Times New Roman" w:hAnsi="Times New Roman"/>
          <w:sz w:val="24"/>
          <w:szCs w:val="24"/>
        </w:rPr>
        <w:t>s</w:t>
      </w:r>
      <w:r w:rsidRPr="008175CE">
        <w:rPr>
          <w:rFonts w:ascii="Times New Roman" w:hAnsi="Times New Roman"/>
          <w:sz w:val="24"/>
          <w:szCs w:val="24"/>
        </w:rPr>
        <w:t>sion to use her name as a trademark for its goods.</w:t>
      </w:r>
    </w:p>
    <w:p w14:paraId="7E6466CD"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With respect to the fourth factor, respondent asserts that its mark TWIGGY would not be recognized as petitioner's name because petitioner's name or identity is not of sufficient fame or reputation that consumers seeing it on children's clothing would presume a connection with pet</w:t>
      </w:r>
      <w:r w:rsidRPr="008175CE">
        <w:rPr>
          <w:rFonts w:ascii="Times New Roman" w:hAnsi="Times New Roman"/>
          <w:sz w:val="24"/>
          <w:szCs w:val="24"/>
        </w:rPr>
        <w:t>i</w:t>
      </w:r>
      <w:r w:rsidRPr="008175CE">
        <w:rPr>
          <w:rFonts w:ascii="Times New Roman" w:hAnsi="Times New Roman"/>
          <w:sz w:val="24"/>
          <w:szCs w:val="24"/>
        </w:rPr>
        <w:t>tioner. P</w:t>
      </w:r>
      <w:r w:rsidRPr="008175CE">
        <w:rPr>
          <w:rFonts w:ascii="Times New Roman" w:hAnsi="Times New Roman"/>
          <w:sz w:val="24"/>
          <w:szCs w:val="24"/>
        </w:rPr>
        <w:t>e</w:t>
      </w:r>
      <w:r w:rsidRPr="008175CE">
        <w:rPr>
          <w:rFonts w:ascii="Times New Roman" w:hAnsi="Times New Roman"/>
          <w:sz w:val="24"/>
          <w:szCs w:val="24"/>
        </w:rPr>
        <w:t>titioner, obviously, takes the opposite position.</w:t>
      </w:r>
    </w:p>
    <w:p w14:paraId="6F85D50E"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As previously discussed, the fame or reputation of petitioner must be determined as of the time respondent's registration for TWIGGY issued. Thus, although petitioner may have been a m</w:t>
      </w:r>
      <w:r w:rsidRPr="008175CE">
        <w:rPr>
          <w:rFonts w:ascii="Times New Roman" w:hAnsi="Times New Roman"/>
          <w:sz w:val="24"/>
          <w:szCs w:val="24"/>
        </w:rPr>
        <w:t>a</w:t>
      </w:r>
      <w:r w:rsidRPr="008175CE">
        <w:rPr>
          <w:rFonts w:ascii="Times New Roman" w:hAnsi="Times New Roman"/>
          <w:sz w:val="24"/>
          <w:szCs w:val="24"/>
        </w:rPr>
        <w:t>jor c</w:t>
      </w:r>
      <w:r w:rsidRPr="008175CE">
        <w:rPr>
          <w:rFonts w:ascii="Times New Roman" w:hAnsi="Times New Roman"/>
          <w:sz w:val="24"/>
          <w:szCs w:val="24"/>
        </w:rPr>
        <w:t>e</w:t>
      </w:r>
      <w:r w:rsidRPr="008175CE">
        <w:rPr>
          <w:rFonts w:ascii="Times New Roman" w:hAnsi="Times New Roman"/>
          <w:sz w:val="24"/>
          <w:szCs w:val="24"/>
        </w:rPr>
        <w:t>lebrity in the late 1960s, the burden on petitioner is to show that she had sufficient fame and/or re</w:t>
      </w:r>
      <w:r w:rsidRPr="008175CE">
        <w:rPr>
          <w:rFonts w:ascii="Times New Roman" w:hAnsi="Times New Roman"/>
          <w:sz w:val="24"/>
          <w:szCs w:val="24"/>
        </w:rPr>
        <w:t>p</w:t>
      </w:r>
      <w:r w:rsidRPr="008175CE">
        <w:rPr>
          <w:rFonts w:ascii="Times New Roman" w:hAnsi="Times New Roman"/>
          <w:sz w:val="24"/>
          <w:szCs w:val="24"/>
        </w:rPr>
        <w:t>utation as of July 4, 2000.</w:t>
      </w:r>
    </w:p>
    <w:p w14:paraId="747193B7"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There is no question that petitioner was a huge sensation in the late 1960s, a model who was also a celebrity. Certainly if her fame and reputation were considered during the period of 1967-1970, that fame would easily satisfy the prong of the Buffett test requiring that the plaintiff's name or identity be of sufficient fame or reputation that when the defen</w:t>
      </w:r>
      <w:r w:rsidRPr="008175CE">
        <w:rPr>
          <w:rFonts w:ascii="Times New Roman" w:hAnsi="Times New Roman"/>
          <w:sz w:val="24"/>
          <w:szCs w:val="24"/>
        </w:rPr>
        <w:t>d</w:t>
      </w:r>
      <w:r w:rsidRPr="008175CE">
        <w:rPr>
          <w:rFonts w:ascii="Times New Roman" w:hAnsi="Times New Roman"/>
          <w:sz w:val="24"/>
          <w:szCs w:val="24"/>
        </w:rPr>
        <w:t>ant's mark is used on its goods or services, a connection with the plaintiff would be presumed. What we must consider, then, is whether since that time she has retained a sufficient degree of fame or reputation that, as of July 4, 2000, a co</w:t>
      </w:r>
      <w:r w:rsidRPr="008175CE">
        <w:rPr>
          <w:rFonts w:ascii="Times New Roman" w:hAnsi="Times New Roman"/>
          <w:sz w:val="24"/>
          <w:szCs w:val="24"/>
        </w:rPr>
        <w:t>n</w:t>
      </w:r>
      <w:r w:rsidRPr="008175CE">
        <w:rPr>
          <w:rFonts w:ascii="Times New Roman" w:hAnsi="Times New Roman"/>
          <w:sz w:val="24"/>
          <w:szCs w:val="24"/>
        </w:rPr>
        <w:t>nection with her would still be presumed by consumers seeing the mark TWIGGY on children's clothing. We find that she has.</w:t>
      </w:r>
    </w:p>
    <w:p w14:paraId="6CA2F18B"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Petitioner is not simply a model who made a name for herself more than 30 years ago and then di</w:t>
      </w:r>
      <w:r w:rsidRPr="008175CE">
        <w:rPr>
          <w:rFonts w:ascii="Times New Roman" w:hAnsi="Times New Roman"/>
          <w:sz w:val="24"/>
          <w:szCs w:val="24"/>
        </w:rPr>
        <w:t>s</w:t>
      </w:r>
      <w:r w:rsidRPr="008175CE">
        <w:rPr>
          <w:rFonts w:ascii="Times New Roman" w:hAnsi="Times New Roman"/>
          <w:sz w:val="24"/>
          <w:szCs w:val="24"/>
        </w:rPr>
        <w:t>appeared from public view. On the contrary, through the years she has continued to play a public role, and has appeared before the public in vehicles which gave her significant national exp</w:t>
      </w:r>
      <w:r w:rsidRPr="008175CE">
        <w:rPr>
          <w:rFonts w:ascii="Times New Roman" w:hAnsi="Times New Roman"/>
          <w:sz w:val="24"/>
          <w:szCs w:val="24"/>
        </w:rPr>
        <w:t>o</w:t>
      </w:r>
      <w:r w:rsidRPr="008175CE">
        <w:rPr>
          <w:rFonts w:ascii="Times New Roman" w:hAnsi="Times New Roman"/>
          <w:sz w:val="24"/>
          <w:szCs w:val="24"/>
        </w:rPr>
        <w:t>sure. As noted previously, during the 1970s she starred in a U.S. film called "The Boyfriend," for which she won two Golden Globe awards, and appeared on various television shows that were broadcast nationally in the United States, including "The Sonny and Cher Show" and the "Mike Douglas Show," on which she was a co-host for a week. In the 1980s she starred in a major Broa</w:t>
      </w:r>
      <w:r w:rsidRPr="008175CE">
        <w:rPr>
          <w:rFonts w:ascii="Times New Roman" w:hAnsi="Times New Roman"/>
          <w:sz w:val="24"/>
          <w:szCs w:val="24"/>
        </w:rPr>
        <w:t>d</w:t>
      </w:r>
      <w:r w:rsidRPr="008175CE">
        <w:rPr>
          <w:rFonts w:ascii="Times New Roman" w:hAnsi="Times New Roman"/>
          <w:sz w:val="24"/>
          <w:szCs w:val="24"/>
        </w:rPr>
        <w:t>way hit and Tony-award winning show for 18 months, and was herself nominated for a Tony award. She performed on one  [*1425]  of the Academy Award telecasts, and was also a presenter. She also made many appearances on nationally seen television interview shows, i</w:t>
      </w:r>
      <w:r w:rsidRPr="008175CE">
        <w:rPr>
          <w:rFonts w:ascii="Times New Roman" w:hAnsi="Times New Roman"/>
          <w:sz w:val="24"/>
          <w:szCs w:val="24"/>
        </w:rPr>
        <w:t>n</w:t>
      </w:r>
      <w:r w:rsidRPr="008175CE">
        <w:rPr>
          <w:rFonts w:ascii="Times New Roman" w:hAnsi="Times New Roman"/>
          <w:sz w:val="24"/>
          <w:szCs w:val="24"/>
        </w:rPr>
        <w:t>cluding "Johnny Carson" and "Merv Griffin." She starred in movies opposite such "name" actors as Robin Williams and Shirley Maclaine. In the 1990s she had a presence on U.S. television, starring for one year (1991) in a U.S. television series, and in a TV movie in 1996. She also performed in theatrical productions in the United States, starring in a 1997 summer theater production that was reviewed in "The New York Times" (a newspaper with national circulation), and starring for five months in 1999 in an off-Broadway production that was positively reviewed.</w:t>
      </w:r>
    </w:p>
    <w:p w14:paraId="600B6120"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She did interviews through the years, for example, when she had a show coming out, and she also did a publicity tour of U.S. cities to publicize her film "Madame Sousatzka." In connection with the sitcom "Princesses," she had interviews in "People," "Vogue" and "US" magazine.</w:t>
      </w:r>
    </w:p>
    <w:p w14:paraId="3E18DAD3" w14:textId="4355FB58"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These various entertainment activities, and the promotional efforts surrounding them, have successfully kept her name before the U.S. public, and have built on the extraordinary initial reput</w:t>
      </w:r>
      <w:r w:rsidRPr="008175CE">
        <w:rPr>
          <w:rFonts w:ascii="Times New Roman" w:hAnsi="Times New Roman"/>
          <w:sz w:val="24"/>
          <w:szCs w:val="24"/>
        </w:rPr>
        <w:t>a</w:t>
      </w:r>
      <w:r w:rsidRPr="008175CE">
        <w:rPr>
          <w:rFonts w:ascii="Times New Roman" w:hAnsi="Times New Roman"/>
          <w:sz w:val="24"/>
          <w:szCs w:val="24"/>
        </w:rPr>
        <w:t>tion and celebrity that was created in the period from 1967-1970. We do not say that her post-1970 activities would, on their own, be sufficient to demonstrate the re</w:t>
      </w:r>
      <w:r w:rsidRPr="008175CE">
        <w:rPr>
          <w:rFonts w:ascii="Times New Roman" w:hAnsi="Times New Roman"/>
          <w:sz w:val="24"/>
          <w:szCs w:val="24"/>
        </w:rPr>
        <w:t>q</w:t>
      </w:r>
      <w:r w:rsidRPr="008175CE">
        <w:rPr>
          <w:rFonts w:ascii="Times New Roman" w:hAnsi="Times New Roman"/>
          <w:sz w:val="24"/>
          <w:szCs w:val="24"/>
        </w:rPr>
        <w:t>uisite recognition, but they are sufficient when taken together with the phenomenal amount of publicity and recognition she r</w:t>
      </w:r>
      <w:r w:rsidRPr="008175CE">
        <w:rPr>
          <w:rFonts w:ascii="Times New Roman" w:hAnsi="Times New Roman"/>
          <w:sz w:val="24"/>
          <w:szCs w:val="24"/>
        </w:rPr>
        <w:t>e</w:t>
      </w:r>
      <w:r w:rsidRPr="008175CE">
        <w:rPr>
          <w:rFonts w:ascii="Times New Roman" w:hAnsi="Times New Roman"/>
          <w:sz w:val="24"/>
          <w:szCs w:val="24"/>
        </w:rPr>
        <w:t>ceived in that initial period. As further evidence of her reputation and recognition in 2000, the year that respon</w:t>
      </w:r>
      <w:r w:rsidRPr="008175CE">
        <w:rPr>
          <w:rFonts w:ascii="Times New Roman" w:hAnsi="Times New Roman"/>
          <w:sz w:val="24"/>
          <w:szCs w:val="24"/>
        </w:rPr>
        <w:t>d</w:t>
      </w:r>
      <w:r w:rsidRPr="008175CE">
        <w:rPr>
          <w:rFonts w:ascii="Times New Roman" w:hAnsi="Times New Roman"/>
          <w:sz w:val="24"/>
          <w:szCs w:val="24"/>
        </w:rPr>
        <w:t>ent's registration iss</w:t>
      </w:r>
      <w:r w:rsidR="00502DCD">
        <w:rPr>
          <w:rFonts w:ascii="Times New Roman" w:hAnsi="Times New Roman"/>
          <w:sz w:val="24"/>
          <w:szCs w:val="24"/>
        </w:rPr>
        <w:t>ued, we take judicial notice</w:t>
      </w:r>
      <w:r w:rsidRPr="008175CE">
        <w:rPr>
          <w:rFonts w:ascii="Times New Roman" w:hAnsi="Times New Roman"/>
          <w:sz w:val="24"/>
          <w:szCs w:val="24"/>
        </w:rPr>
        <w:t xml:space="preserve"> that the fourth edition of The American Heri</w:t>
      </w:r>
      <w:r w:rsidRPr="008175CE">
        <w:rPr>
          <w:rFonts w:ascii="Times New Roman" w:hAnsi="Times New Roman"/>
          <w:sz w:val="24"/>
          <w:szCs w:val="24"/>
        </w:rPr>
        <w:t>t</w:t>
      </w:r>
      <w:r w:rsidRPr="008175CE">
        <w:rPr>
          <w:rFonts w:ascii="Times New Roman" w:hAnsi="Times New Roman"/>
          <w:sz w:val="24"/>
          <w:szCs w:val="24"/>
        </w:rPr>
        <w:t>age Dictionary of the English Language , published in 2000, listed "Twiggy" as an entry, as follows:</w:t>
      </w:r>
    </w:p>
    <w:p w14:paraId="1F17F1BE" w14:textId="0E76BF05" w:rsidR="0035064C" w:rsidRPr="008175CE" w:rsidRDefault="0035064C" w:rsidP="00A71262">
      <w:pPr>
        <w:widowControl/>
        <w:spacing w:after="120"/>
        <w:ind w:left="720" w:right="720"/>
        <w:jc w:val="both"/>
        <w:rPr>
          <w:rFonts w:ascii="Times New Roman" w:hAnsi="Times New Roman"/>
          <w:sz w:val="24"/>
          <w:szCs w:val="24"/>
        </w:rPr>
      </w:pPr>
      <w:r w:rsidRPr="008175CE">
        <w:rPr>
          <w:rFonts w:ascii="Times New Roman" w:hAnsi="Times New Roman"/>
          <w:sz w:val="24"/>
          <w:szCs w:val="24"/>
        </w:rPr>
        <w:t>Originally Lesley Hornby. British model who epitomized the ultrathin look popular from 1966 to 1976.</w:t>
      </w:r>
    </w:p>
    <w:p w14:paraId="5CE2BAE0" w14:textId="4DC0D1D0"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addition, we think it is significant that in 1999 the Franklin Mint asked petitioner to l</w:t>
      </w:r>
      <w:r w:rsidRPr="008175CE">
        <w:rPr>
          <w:rFonts w:ascii="Times New Roman" w:hAnsi="Times New Roman"/>
          <w:sz w:val="24"/>
          <w:szCs w:val="24"/>
        </w:rPr>
        <w:t>i</w:t>
      </w:r>
      <w:r w:rsidRPr="008175CE">
        <w:rPr>
          <w:rFonts w:ascii="Times New Roman" w:hAnsi="Times New Roman"/>
          <w:sz w:val="24"/>
          <w:szCs w:val="24"/>
        </w:rPr>
        <w:t>cense her name and likeness for a collectible doll. The other dolls in this collection were Jackie Kennedy, Princess Diana, Marilyn Monroe and Elvis Presley. Although the doll did not go on the market until after respondent's mark was registered, the fact that the Fran</w:t>
      </w:r>
      <w:r w:rsidRPr="008175CE">
        <w:rPr>
          <w:rFonts w:ascii="Times New Roman" w:hAnsi="Times New Roman"/>
          <w:sz w:val="24"/>
          <w:szCs w:val="24"/>
        </w:rPr>
        <w:t>k</w:t>
      </w:r>
      <w:r w:rsidRPr="008175CE">
        <w:rPr>
          <w:rFonts w:ascii="Times New Roman" w:hAnsi="Times New Roman"/>
          <w:sz w:val="24"/>
          <w:szCs w:val="24"/>
        </w:rPr>
        <w:t>lin Mint asked petitioner to be part of its doll collection, and the stature of the other dolls in the collection, indicates that her fame was considerable and still ongoing during 1999, the year prior to the issuance of respondent's registr</w:t>
      </w:r>
      <w:r w:rsidRPr="008175CE">
        <w:rPr>
          <w:rFonts w:ascii="Times New Roman" w:hAnsi="Times New Roman"/>
          <w:sz w:val="24"/>
          <w:szCs w:val="24"/>
        </w:rPr>
        <w:t>a</w:t>
      </w:r>
      <w:r w:rsidRPr="008175CE">
        <w:rPr>
          <w:rFonts w:ascii="Times New Roman" w:hAnsi="Times New Roman"/>
          <w:sz w:val="24"/>
          <w:szCs w:val="24"/>
        </w:rPr>
        <w:t>tion, and that consumers would, at that time, recognize her name. The subsequent sale of a million TWIGGY dolls confirms this. Although the sales of the dolls occurred shortly after the iss</w:t>
      </w:r>
      <w:r w:rsidRPr="008175CE">
        <w:rPr>
          <w:rFonts w:ascii="Times New Roman" w:hAnsi="Times New Roman"/>
          <w:sz w:val="24"/>
          <w:szCs w:val="24"/>
        </w:rPr>
        <w:t>u</w:t>
      </w:r>
      <w:r w:rsidRPr="008175CE">
        <w:rPr>
          <w:rFonts w:ascii="Times New Roman" w:hAnsi="Times New Roman"/>
          <w:sz w:val="24"/>
          <w:szCs w:val="24"/>
        </w:rPr>
        <w:t xml:space="preserve">ance of respondent's registration, they are still indicative of her reputation in 2000. </w:t>
      </w:r>
    </w:p>
    <w:p w14:paraId="5BF9900D"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In sum, we find that petitioner and her name, Twiggy, had sufficient fame and reputation in 1999 and 2000, both prior to and at the time respondent's mark was registered, that purchasers of chi</w:t>
      </w:r>
      <w:r w:rsidRPr="008175CE">
        <w:rPr>
          <w:rFonts w:ascii="Times New Roman" w:hAnsi="Times New Roman"/>
          <w:sz w:val="24"/>
          <w:szCs w:val="24"/>
        </w:rPr>
        <w:t>l</w:t>
      </w:r>
      <w:r w:rsidRPr="008175CE">
        <w:rPr>
          <w:rFonts w:ascii="Times New Roman" w:hAnsi="Times New Roman"/>
          <w:sz w:val="24"/>
          <w:szCs w:val="24"/>
        </w:rPr>
        <w:t>dren's clothing would, upon seeing the mark TWIGGY on such goods, presume an association with her. In reaching this conclusion, we have not considered petitioner's appearances on "Amer</w:t>
      </w:r>
      <w:r w:rsidRPr="008175CE">
        <w:rPr>
          <w:rFonts w:ascii="Times New Roman" w:hAnsi="Times New Roman"/>
          <w:sz w:val="24"/>
          <w:szCs w:val="24"/>
        </w:rPr>
        <w:t>i</w:t>
      </w:r>
      <w:r w:rsidRPr="008175CE">
        <w:rPr>
          <w:rFonts w:ascii="Times New Roman" w:hAnsi="Times New Roman"/>
          <w:sz w:val="24"/>
          <w:szCs w:val="24"/>
        </w:rPr>
        <w:t>ca's Next Top Model" in 2005 and thereafter, and the publicity generated as a result of these appea</w:t>
      </w:r>
      <w:r w:rsidRPr="008175CE">
        <w:rPr>
          <w:rFonts w:ascii="Times New Roman" w:hAnsi="Times New Roman"/>
          <w:sz w:val="24"/>
          <w:szCs w:val="24"/>
        </w:rPr>
        <w:t>r</w:t>
      </w:r>
      <w:r w:rsidRPr="008175CE">
        <w:rPr>
          <w:rFonts w:ascii="Times New Roman" w:hAnsi="Times New Roman"/>
          <w:sz w:val="24"/>
          <w:szCs w:val="24"/>
        </w:rPr>
        <w:t>ances. Nor have we considered her activities in countries outside the United States; there is no ev</w:t>
      </w:r>
      <w:r w:rsidRPr="008175CE">
        <w:rPr>
          <w:rFonts w:ascii="Times New Roman" w:hAnsi="Times New Roman"/>
          <w:sz w:val="24"/>
          <w:szCs w:val="24"/>
        </w:rPr>
        <w:t>i</w:t>
      </w:r>
      <w:r w:rsidRPr="008175CE">
        <w:rPr>
          <w:rFonts w:ascii="Times New Roman" w:hAnsi="Times New Roman"/>
          <w:sz w:val="24"/>
          <w:szCs w:val="24"/>
        </w:rPr>
        <w:t>dence in the record that information about such activities reached or had an impact on U.S. consu</w:t>
      </w:r>
      <w:r w:rsidRPr="008175CE">
        <w:rPr>
          <w:rFonts w:ascii="Times New Roman" w:hAnsi="Times New Roman"/>
          <w:sz w:val="24"/>
          <w:szCs w:val="24"/>
        </w:rPr>
        <w:t>m</w:t>
      </w:r>
      <w:r w:rsidRPr="008175CE">
        <w:rPr>
          <w:rFonts w:ascii="Times New Roman" w:hAnsi="Times New Roman"/>
          <w:sz w:val="24"/>
          <w:szCs w:val="24"/>
        </w:rPr>
        <w:t>ers.</w:t>
      </w:r>
    </w:p>
    <w:p w14:paraId="0A59D77A"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Respondent has argued that purchasers of children's clothing would not be aware of petitio</w:t>
      </w:r>
      <w:r w:rsidRPr="008175CE">
        <w:rPr>
          <w:rFonts w:ascii="Times New Roman" w:hAnsi="Times New Roman"/>
          <w:sz w:val="24"/>
          <w:szCs w:val="24"/>
        </w:rPr>
        <w:t>n</w:t>
      </w:r>
      <w:r w:rsidRPr="008175CE">
        <w:rPr>
          <w:rFonts w:ascii="Times New Roman" w:hAnsi="Times New Roman"/>
          <w:sz w:val="24"/>
          <w:szCs w:val="24"/>
        </w:rPr>
        <w:t>er's a</w:t>
      </w:r>
      <w:r w:rsidRPr="008175CE">
        <w:rPr>
          <w:rFonts w:ascii="Times New Roman" w:hAnsi="Times New Roman"/>
          <w:sz w:val="24"/>
          <w:szCs w:val="24"/>
        </w:rPr>
        <w:t>c</w:t>
      </w:r>
      <w:r w:rsidRPr="008175CE">
        <w:rPr>
          <w:rFonts w:ascii="Times New Roman" w:hAnsi="Times New Roman"/>
          <w:sz w:val="24"/>
          <w:szCs w:val="24"/>
        </w:rPr>
        <w:t>tivities in 1967-1970, when she was a phenomenon. Essentially respondent is asserting that people who knew of petitioner in that time period are now too old to buy children's clothing, and that there is no evidence that "a new generation of adult consumers" would be aware of the 1960s model Twiggy. Brief, p. 19. We accept that purchasers who were too young to have been exposed to the "Twiggy phenomenon," or were born after 1970, would not necessarily be aware of petitioner or her name through her various entertainment  [*1426]  activities subsequent to 1970. We also accept that in 2000, the year respondent's mark was registered, and therefore the date as of which we must d</w:t>
      </w:r>
      <w:r w:rsidRPr="008175CE">
        <w:rPr>
          <w:rFonts w:ascii="Times New Roman" w:hAnsi="Times New Roman"/>
          <w:sz w:val="24"/>
          <w:szCs w:val="24"/>
        </w:rPr>
        <w:t>e</w:t>
      </w:r>
      <w:r w:rsidRPr="008175CE">
        <w:rPr>
          <w:rFonts w:ascii="Times New Roman" w:hAnsi="Times New Roman"/>
          <w:sz w:val="24"/>
          <w:szCs w:val="24"/>
        </w:rPr>
        <w:t>termine whether the mark falsely suggested a connection with petitioner, some of these people would be purchasers of children's clothing. For example, a girl born in 1970 would have been 30 in 2000, and could have a child age 6-10 for whom she would buy children's clothing. However, girls who were 8-17 years old in 1970 would have been aware of petitioner at that time, and, at least at the younger age range, would have been the purchasers of the board game Twiggy the Queen of Models, the dress-up paper dolls and the other licensed products. These same girls would have been 38-47 years old in 2000, and are likely to have had children at that time who would wear "children's clothing," since such clothing can be worn by 12-13 year olds. See Twiggy dep., p. 29. In other words, these women could have given birth when they were in the age range of 25 to 34 and, ther</w:t>
      </w:r>
      <w:r w:rsidRPr="008175CE">
        <w:rPr>
          <w:rFonts w:ascii="Times New Roman" w:hAnsi="Times New Roman"/>
          <w:sz w:val="24"/>
          <w:szCs w:val="24"/>
        </w:rPr>
        <w:t>e</w:t>
      </w:r>
      <w:r w:rsidRPr="008175CE">
        <w:rPr>
          <w:rFonts w:ascii="Times New Roman" w:hAnsi="Times New Roman"/>
          <w:sz w:val="24"/>
          <w:szCs w:val="24"/>
        </w:rPr>
        <w:t>fore, have been purchasers of children's clothing in 2000. And not to belabor the point, but it is not unusual for women to continue to have children when in their late 30s or early 40s, and therefore even women who were in their late teens or early 20s in 1967-1970 could have been consumers of respondent's goods in 2000. Further, even if their own children were too old in 2000 to wear chi</w:t>
      </w:r>
      <w:r w:rsidRPr="008175CE">
        <w:rPr>
          <w:rFonts w:ascii="Times New Roman" w:hAnsi="Times New Roman"/>
          <w:sz w:val="24"/>
          <w:szCs w:val="24"/>
        </w:rPr>
        <w:t>l</w:t>
      </w:r>
      <w:r w:rsidRPr="008175CE">
        <w:rPr>
          <w:rFonts w:ascii="Times New Roman" w:hAnsi="Times New Roman"/>
          <w:sz w:val="24"/>
          <w:szCs w:val="24"/>
        </w:rPr>
        <w:t>dren's clothing, the people who knew of petitioner in 1967-1970 are still potential purchasers of children's clothing, for their friends' children or even for their own grandchildren. Moreover, while we have addressed our comments to women as the purchasers of children's clothing, we must also recognize that fathers may purchase clothing for their children, and they do not have the biological issues that women do. Because of petitioner's great celebrity during 1967-1970, men as well as women, and boys as well as girls, would have been very aware of her, and may, in 2000, have been purchasing clothing for their children.</w:t>
      </w:r>
    </w:p>
    <w:p w14:paraId="6BC283FA"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Accordingly, petitioner has satisfied the fourth factor set forth in Buffett , that petitioner's name is of sufficient fame or reputation that when the respondent's mark is used on children's clot</w:t>
      </w:r>
      <w:r w:rsidRPr="008175CE">
        <w:rPr>
          <w:rFonts w:ascii="Times New Roman" w:hAnsi="Times New Roman"/>
          <w:sz w:val="24"/>
          <w:szCs w:val="24"/>
        </w:rPr>
        <w:t>h</w:t>
      </w:r>
      <w:r w:rsidRPr="008175CE">
        <w:rPr>
          <w:rFonts w:ascii="Times New Roman" w:hAnsi="Times New Roman"/>
          <w:sz w:val="24"/>
          <w:szCs w:val="24"/>
        </w:rPr>
        <w:t>ing, a connection with petitioner would be pr</w:t>
      </w:r>
      <w:r w:rsidRPr="008175CE">
        <w:rPr>
          <w:rFonts w:ascii="Times New Roman" w:hAnsi="Times New Roman"/>
          <w:sz w:val="24"/>
          <w:szCs w:val="24"/>
        </w:rPr>
        <w:t>e</w:t>
      </w:r>
      <w:r w:rsidRPr="008175CE">
        <w:rPr>
          <w:rFonts w:ascii="Times New Roman" w:hAnsi="Times New Roman"/>
          <w:sz w:val="24"/>
          <w:szCs w:val="24"/>
        </w:rPr>
        <w:t>sumed.</w:t>
      </w:r>
    </w:p>
    <w:p w14:paraId="6C6BBA23" w14:textId="793DEAC1"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Finally, we consider the second factor, whether respondent's mark would be recognized as pointing uniquely and unmi</w:t>
      </w:r>
      <w:r w:rsidRPr="008175CE">
        <w:rPr>
          <w:rFonts w:ascii="Times New Roman" w:hAnsi="Times New Roman"/>
          <w:sz w:val="24"/>
          <w:szCs w:val="24"/>
        </w:rPr>
        <w:t>s</w:t>
      </w:r>
      <w:r w:rsidRPr="008175CE">
        <w:rPr>
          <w:rFonts w:ascii="Times New Roman" w:hAnsi="Times New Roman"/>
          <w:sz w:val="24"/>
          <w:szCs w:val="24"/>
        </w:rPr>
        <w:t>takably to the petitioner. As we have discussed at length, "Twiggy" had been the personal and professional name of petitioner for more than 30 years at the time respon</w:t>
      </w:r>
      <w:r w:rsidRPr="008175CE">
        <w:rPr>
          <w:rFonts w:ascii="Times New Roman" w:hAnsi="Times New Roman"/>
          <w:sz w:val="24"/>
          <w:szCs w:val="24"/>
        </w:rPr>
        <w:t>d</w:t>
      </w:r>
      <w:r w:rsidRPr="008175CE">
        <w:rPr>
          <w:rFonts w:ascii="Times New Roman" w:hAnsi="Times New Roman"/>
          <w:sz w:val="24"/>
          <w:szCs w:val="24"/>
        </w:rPr>
        <w:t>ent's regi</w:t>
      </w:r>
      <w:r w:rsidRPr="008175CE">
        <w:rPr>
          <w:rFonts w:ascii="Times New Roman" w:hAnsi="Times New Roman"/>
          <w:sz w:val="24"/>
          <w:szCs w:val="24"/>
        </w:rPr>
        <w:t>s</w:t>
      </w:r>
      <w:r w:rsidRPr="008175CE">
        <w:rPr>
          <w:rFonts w:ascii="Times New Roman" w:hAnsi="Times New Roman"/>
          <w:sz w:val="24"/>
          <w:szCs w:val="24"/>
        </w:rPr>
        <w:t>tration issued, and her name was of sufficient fame or reputation that consumers would make a co</w:t>
      </w:r>
      <w:r w:rsidRPr="008175CE">
        <w:rPr>
          <w:rFonts w:ascii="Times New Roman" w:hAnsi="Times New Roman"/>
          <w:sz w:val="24"/>
          <w:szCs w:val="24"/>
        </w:rPr>
        <w:t>n</w:t>
      </w:r>
      <w:r w:rsidRPr="008175CE">
        <w:rPr>
          <w:rFonts w:ascii="Times New Roman" w:hAnsi="Times New Roman"/>
          <w:sz w:val="24"/>
          <w:szCs w:val="24"/>
        </w:rPr>
        <w:t>nection between children's clothing sold under the mark TWIGGY and petitioner. The evidence supporting our finding that her name has fame and/or reputation also demonstrates that the name "Twiggy" is unmistakably associated with petitioner. Further, on this record, we find that TWIGGY points uniquely to petitioner. Respondent has pointed out that "twiggy" has a dictionary meaning and, although it has not submitted a copy of it, we take judicial notice that "twiggy" means "1. Resembling a twig or twigs, as in slenderness or fragility. 2. Abounding in twigs: a twiggy branch. " Respondent has also submitted three third-party registrations, two for the mark TWIGGY for bic</w:t>
      </w:r>
      <w:r w:rsidRPr="008175CE">
        <w:rPr>
          <w:rFonts w:ascii="Times New Roman" w:hAnsi="Times New Roman"/>
          <w:sz w:val="24"/>
          <w:szCs w:val="24"/>
        </w:rPr>
        <w:t>y</w:t>
      </w:r>
      <w:r w:rsidRPr="008175CE">
        <w:rPr>
          <w:rFonts w:ascii="Times New Roman" w:hAnsi="Times New Roman"/>
          <w:sz w:val="24"/>
          <w:szCs w:val="24"/>
        </w:rPr>
        <w:t>cles and for entertainment services presenting a live squirrel water skiing behind a boat, and one for the mark TWIGGY STARDOM for entertainment services consisting of live musical pe</w:t>
      </w:r>
      <w:r w:rsidRPr="008175CE">
        <w:rPr>
          <w:rFonts w:ascii="Times New Roman" w:hAnsi="Times New Roman"/>
          <w:sz w:val="24"/>
          <w:szCs w:val="24"/>
        </w:rPr>
        <w:t>r</w:t>
      </w:r>
      <w:r w:rsidRPr="008175CE">
        <w:rPr>
          <w:rFonts w:ascii="Times New Roman" w:hAnsi="Times New Roman"/>
          <w:sz w:val="24"/>
          <w:szCs w:val="24"/>
        </w:rPr>
        <w:t>formances and a web site featuring musical performances, etc.</w:t>
      </w:r>
    </w:p>
    <w:p w14:paraId="065DF370" w14:textId="69D2ADBD"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The requirement that a respondent's mark point "uniquely" to petitioner does not mean that TWIGGY must be a unique term. Rather, in the context of the respondent's goods, we must dete</w:t>
      </w:r>
      <w:r w:rsidRPr="008175CE">
        <w:rPr>
          <w:rFonts w:ascii="Times New Roman" w:hAnsi="Times New Roman"/>
          <w:sz w:val="24"/>
          <w:szCs w:val="24"/>
        </w:rPr>
        <w:t>r</w:t>
      </w:r>
      <w:r w:rsidRPr="008175CE">
        <w:rPr>
          <w:rFonts w:ascii="Times New Roman" w:hAnsi="Times New Roman"/>
          <w:sz w:val="24"/>
          <w:szCs w:val="24"/>
        </w:rPr>
        <w:t>mine whether consumers would view the mark as pointing only to petitioner, or whether they would pe</w:t>
      </w:r>
      <w:r w:rsidRPr="008175CE">
        <w:rPr>
          <w:rFonts w:ascii="Times New Roman" w:hAnsi="Times New Roman"/>
          <w:sz w:val="24"/>
          <w:szCs w:val="24"/>
        </w:rPr>
        <w:t>r</w:t>
      </w:r>
      <w:r w:rsidRPr="008175CE">
        <w:rPr>
          <w:rFonts w:ascii="Times New Roman" w:hAnsi="Times New Roman"/>
          <w:sz w:val="24"/>
          <w:szCs w:val="24"/>
        </w:rPr>
        <w:t>ceive it to have a different meaning. Thus, if the respondent's goods were a plant food or a plant, the mark TWIGGY used on them could very well be understood as having the dictionary meaning quoted above. However, there is nothing in the record from which we can conclude that TWIGGY for children's clothing would have such a meaning. Although it is not respondent's burden to explain why it adopted its mark, respondent's choice not to do so means we do not have any explanation which might show that the term has a</w:t>
      </w:r>
      <w:r w:rsidRPr="008175CE">
        <w:rPr>
          <w:rFonts w:ascii="Times New Roman" w:hAnsi="Times New Roman"/>
          <w:sz w:val="24"/>
          <w:szCs w:val="24"/>
        </w:rPr>
        <w:t>n</w:t>
      </w:r>
      <w:r w:rsidRPr="008175CE">
        <w:rPr>
          <w:rFonts w:ascii="Times New Roman" w:hAnsi="Times New Roman"/>
          <w:sz w:val="24"/>
          <w:szCs w:val="24"/>
        </w:rPr>
        <w:t>other significance when used for children's clothing. In fact, the obvious connection between models and clothing is further support for our conclusion  [*1427]  that respondent's mark for children's clothing points uniquely to petitioner.</w:t>
      </w:r>
      <w:r w:rsidR="00D5549B">
        <w:rPr>
          <w:rStyle w:val="FootnoteReference"/>
          <w:rFonts w:ascii="Times New Roman" w:hAnsi="Times New Roman"/>
          <w:sz w:val="24"/>
          <w:szCs w:val="24"/>
        </w:rPr>
        <w:footnoteReference w:id="7"/>
      </w:r>
      <w:r w:rsidRPr="008175CE">
        <w:rPr>
          <w:rFonts w:ascii="Times New Roman" w:hAnsi="Times New Roman"/>
          <w:sz w:val="24"/>
          <w:szCs w:val="24"/>
        </w:rPr>
        <w:t xml:space="preserve"> </w:t>
      </w:r>
    </w:p>
    <w:p w14:paraId="05829BCA"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As for the third-party registrations submitted by respondent, we repeat the Board's stat</w:t>
      </w:r>
      <w:r w:rsidRPr="008175CE">
        <w:rPr>
          <w:rFonts w:ascii="Times New Roman" w:hAnsi="Times New Roman"/>
          <w:sz w:val="24"/>
          <w:szCs w:val="24"/>
        </w:rPr>
        <w:t>e</w:t>
      </w:r>
      <w:r w:rsidRPr="008175CE">
        <w:rPr>
          <w:rFonts w:ascii="Times New Roman" w:hAnsi="Times New Roman"/>
          <w:sz w:val="24"/>
          <w:szCs w:val="24"/>
        </w:rPr>
        <w:t>ments in In re White, supra at 1659-60 (citations omitted):</w:t>
      </w:r>
    </w:p>
    <w:p w14:paraId="3E7DC124" w14:textId="77777777" w:rsidR="0035064C" w:rsidRPr="008175CE" w:rsidRDefault="0035064C" w:rsidP="00A71262">
      <w:pPr>
        <w:widowControl/>
        <w:spacing w:after="120"/>
        <w:ind w:left="720" w:right="720" w:firstLine="720"/>
        <w:jc w:val="both"/>
        <w:rPr>
          <w:rFonts w:ascii="Times New Roman" w:hAnsi="Times New Roman"/>
          <w:sz w:val="24"/>
          <w:szCs w:val="24"/>
        </w:rPr>
      </w:pPr>
      <w:r w:rsidRPr="008175CE">
        <w:rPr>
          <w:rFonts w:ascii="Times New Roman" w:hAnsi="Times New Roman"/>
          <w:sz w:val="24"/>
          <w:szCs w:val="24"/>
        </w:rPr>
        <w:t>Further, the actual copies of third-party registrations and applications are not evidence that the marks which are the subjects thereof are in use and that the public is familiar with the use of those marks. In this regard, we note that applicant has pointed to no case law holding that third-party registrations and/or applications should be accorded significant weight in our analysis of a Section 2(a) false sugge</w:t>
      </w:r>
      <w:r w:rsidRPr="008175CE">
        <w:rPr>
          <w:rFonts w:ascii="Times New Roman" w:hAnsi="Times New Roman"/>
          <w:sz w:val="24"/>
          <w:szCs w:val="24"/>
        </w:rPr>
        <w:t>s</w:t>
      </w:r>
      <w:r w:rsidRPr="008175CE">
        <w:rPr>
          <w:rFonts w:ascii="Times New Roman" w:hAnsi="Times New Roman"/>
          <w:sz w:val="24"/>
          <w:szCs w:val="24"/>
        </w:rPr>
        <w:t>tion refusal. In this case, we are unable to conclude from the third-party MOHAWK registrations and applications that the public is aware of the marks shown therein such that the term "Mohawk" does not point uniquely to the Mohawk tribe.</w:t>
      </w:r>
    </w:p>
    <w:p w14:paraId="09D9FF1A"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At the oral hearing respondent's attorney explained that respondent was aware that third-party registrations do not prove that the marks are in use or that the public is aware of them, and they were b</w:t>
      </w:r>
      <w:r w:rsidRPr="008175CE">
        <w:rPr>
          <w:rFonts w:ascii="Times New Roman" w:hAnsi="Times New Roman"/>
          <w:sz w:val="24"/>
          <w:szCs w:val="24"/>
        </w:rPr>
        <w:t>e</w:t>
      </w:r>
      <w:r w:rsidRPr="008175CE">
        <w:rPr>
          <w:rFonts w:ascii="Times New Roman" w:hAnsi="Times New Roman"/>
          <w:sz w:val="24"/>
          <w:szCs w:val="24"/>
        </w:rPr>
        <w:t>ing submitted only to show that others had adopted the mark TWIGGY, and therefore the term was not unique. Again, the question is not whether the term is unique but whether, as used on the r</w:t>
      </w:r>
      <w:r w:rsidRPr="008175CE">
        <w:rPr>
          <w:rFonts w:ascii="Times New Roman" w:hAnsi="Times New Roman"/>
          <w:sz w:val="24"/>
          <w:szCs w:val="24"/>
        </w:rPr>
        <w:t>e</w:t>
      </w:r>
      <w:r w:rsidRPr="008175CE">
        <w:rPr>
          <w:rFonts w:ascii="Times New Roman" w:hAnsi="Times New Roman"/>
          <w:sz w:val="24"/>
          <w:szCs w:val="24"/>
        </w:rPr>
        <w:t>spondent's goods, it would point uniquely to petitioner. Third-party registrations can, of course, be used to show that a term has a particular significance within an industry, in the same way that dictionaries are used. See Tektronix, Inc. v. Daktronics, Inc., 534 F.2d 915, 189 USPQ 693 (CCPA 1976). However, the three registrations submitted by respondent are not for goods or se</w:t>
      </w:r>
      <w:r w:rsidRPr="008175CE">
        <w:rPr>
          <w:rFonts w:ascii="Times New Roman" w:hAnsi="Times New Roman"/>
          <w:sz w:val="24"/>
          <w:szCs w:val="24"/>
        </w:rPr>
        <w:t>r</w:t>
      </w:r>
      <w:r w:rsidRPr="008175CE">
        <w:rPr>
          <w:rFonts w:ascii="Times New Roman" w:hAnsi="Times New Roman"/>
          <w:sz w:val="24"/>
          <w:szCs w:val="24"/>
        </w:rPr>
        <w:t>vices even remotely related to clothing, so they are of no value in showing that TWIGGY for chi</w:t>
      </w:r>
      <w:r w:rsidRPr="008175CE">
        <w:rPr>
          <w:rFonts w:ascii="Times New Roman" w:hAnsi="Times New Roman"/>
          <w:sz w:val="24"/>
          <w:szCs w:val="24"/>
        </w:rPr>
        <w:t>l</w:t>
      </w:r>
      <w:r w:rsidRPr="008175CE">
        <w:rPr>
          <w:rFonts w:ascii="Times New Roman" w:hAnsi="Times New Roman"/>
          <w:sz w:val="24"/>
          <w:szCs w:val="24"/>
        </w:rPr>
        <w:t>dren's clot</w:t>
      </w:r>
      <w:r w:rsidRPr="008175CE">
        <w:rPr>
          <w:rFonts w:ascii="Times New Roman" w:hAnsi="Times New Roman"/>
          <w:sz w:val="24"/>
          <w:szCs w:val="24"/>
        </w:rPr>
        <w:t>h</w:t>
      </w:r>
      <w:r w:rsidRPr="008175CE">
        <w:rPr>
          <w:rFonts w:ascii="Times New Roman" w:hAnsi="Times New Roman"/>
          <w:sz w:val="24"/>
          <w:szCs w:val="24"/>
        </w:rPr>
        <w:t>ing would have a meaning that does not point to petitioner. In short, the three third-party registr</w:t>
      </w:r>
      <w:r w:rsidRPr="008175CE">
        <w:rPr>
          <w:rFonts w:ascii="Times New Roman" w:hAnsi="Times New Roman"/>
          <w:sz w:val="24"/>
          <w:szCs w:val="24"/>
        </w:rPr>
        <w:t>a</w:t>
      </w:r>
      <w:r w:rsidRPr="008175CE">
        <w:rPr>
          <w:rFonts w:ascii="Times New Roman" w:hAnsi="Times New Roman"/>
          <w:sz w:val="24"/>
          <w:szCs w:val="24"/>
        </w:rPr>
        <w:t>tions have no probative value in showing that the name "Twiggy" does not point uniquely to pet</w:t>
      </w:r>
      <w:r w:rsidRPr="008175CE">
        <w:rPr>
          <w:rFonts w:ascii="Times New Roman" w:hAnsi="Times New Roman"/>
          <w:sz w:val="24"/>
          <w:szCs w:val="24"/>
        </w:rPr>
        <w:t>i</w:t>
      </w:r>
      <w:r w:rsidRPr="008175CE">
        <w:rPr>
          <w:rFonts w:ascii="Times New Roman" w:hAnsi="Times New Roman"/>
          <w:sz w:val="24"/>
          <w:szCs w:val="24"/>
        </w:rPr>
        <w:t>tioner.</w:t>
      </w:r>
    </w:p>
    <w:p w14:paraId="57AC01F4"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After considering all of the evidence of record in connection with the Section 2(a) false su</w:t>
      </w:r>
      <w:r w:rsidRPr="008175CE">
        <w:rPr>
          <w:rFonts w:ascii="Times New Roman" w:hAnsi="Times New Roman"/>
          <w:sz w:val="24"/>
          <w:szCs w:val="24"/>
        </w:rPr>
        <w:t>g</w:t>
      </w:r>
      <w:r w:rsidRPr="008175CE">
        <w:rPr>
          <w:rFonts w:ascii="Times New Roman" w:hAnsi="Times New Roman"/>
          <w:sz w:val="24"/>
          <w:szCs w:val="24"/>
        </w:rPr>
        <w:t>gestion of a connection factors, we find that respondent's mark TWIGGY for children's clothing may falsely suggest a connection with petitioner.</w:t>
      </w:r>
    </w:p>
    <w:p w14:paraId="65A3B3D1" w14:textId="77777777" w:rsidR="0035064C" w:rsidRPr="00A71262" w:rsidRDefault="0035064C" w:rsidP="00C233C1">
      <w:pPr>
        <w:widowControl/>
        <w:spacing w:after="120"/>
        <w:jc w:val="both"/>
        <w:rPr>
          <w:rFonts w:ascii="Times New Roman" w:hAnsi="Times New Roman"/>
          <w:i/>
          <w:sz w:val="24"/>
          <w:szCs w:val="24"/>
        </w:rPr>
      </w:pPr>
      <w:r w:rsidRPr="00A71262">
        <w:rPr>
          <w:rFonts w:ascii="Times New Roman" w:hAnsi="Times New Roman"/>
          <w:i/>
          <w:sz w:val="24"/>
          <w:szCs w:val="24"/>
        </w:rPr>
        <w:t>Conclusion</w:t>
      </w:r>
    </w:p>
    <w:p w14:paraId="40CA3DE8"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We find that petitioner has proven her Section 2(a) ground of false suggestion of a conne</w:t>
      </w:r>
      <w:r w:rsidRPr="008175CE">
        <w:rPr>
          <w:rFonts w:ascii="Times New Roman" w:hAnsi="Times New Roman"/>
          <w:sz w:val="24"/>
          <w:szCs w:val="24"/>
        </w:rPr>
        <w:t>c</w:t>
      </w:r>
      <w:r w:rsidRPr="008175CE">
        <w:rPr>
          <w:rFonts w:ascii="Times New Roman" w:hAnsi="Times New Roman"/>
          <w:sz w:val="24"/>
          <w:szCs w:val="24"/>
        </w:rPr>
        <w:t>tion, but has failed to prove her pleaded grounds of likelihood of confusion, dilution, and fraud. We also find that respondent has failed to prove its affirmative defense of laches.</w:t>
      </w:r>
    </w:p>
    <w:p w14:paraId="3D3786D9" w14:textId="77777777" w:rsidR="0035064C" w:rsidRPr="008175CE" w:rsidRDefault="0035064C" w:rsidP="008777D8">
      <w:pPr>
        <w:widowControl/>
        <w:spacing w:after="120"/>
        <w:ind w:firstLine="720"/>
        <w:jc w:val="both"/>
        <w:rPr>
          <w:rFonts w:ascii="Times New Roman" w:hAnsi="Times New Roman"/>
          <w:sz w:val="24"/>
          <w:szCs w:val="24"/>
        </w:rPr>
      </w:pPr>
      <w:r w:rsidRPr="008175CE">
        <w:rPr>
          <w:rFonts w:ascii="Times New Roman" w:hAnsi="Times New Roman"/>
          <w:sz w:val="24"/>
          <w:szCs w:val="24"/>
        </w:rPr>
        <w:t>Decision: The petition to cancel is granted on the ground that respondent's mark may falsely suggest a connection with petitioner.</w:t>
      </w:r>
    </w:p>
    <w:p w14:paraId="163D0F5F" w14:textId="77777777" w:rsidR="0035064C" w:rsidRPr="008175CE" w:rsidRDefault="0035064C">
      <w:pPr>
        <w:widowControl/>
        <w:rPr>
          <w:rFonts w:ascii="Times New Roman" w:hAnsi="Times New Roman"/>
          <w:sz w:val="24"/>
          <w:szCs w:val="24"/>
        </w:rPr>
      </w:pPr>
      <w:r w:rsidRPr="008175CE">
        <w:rPr>
          <w:rFonts w:ascii="Times New Roman" w:hAnsi="Times New Roman"/>
          <w:sz w:val="24"/>
          <w:szCs w:val="24"/>
        </w:rPr>
        <w:t xml:space="preserve"> </w:t>
      </w:r>
    </w:p>
    <w:p w14:paraId="68AA0D9F" w14:textId="77777777" w:rsidR="0035064C" w:rsidRPr="008175CE" w:rsidRDefault="0035064C">
      <w:pPr>
        <w:widowControl/>
        <w:suppressAutoHyphens/>
        <w:rPr>
          <w:rFonts w:ascii="Times New Roman" w:hAnsi="Times New Roman"/>
          <w:sz w:val="24"/>
          <w:szCs w:val="24"/>
        </w:rPr>
      </w:pPr>
    </w:p>
    <w:sectPr w:rsidR="0035064C" w:rsidRPr="008175CE">
      <w:headerReference w:type="default" r:id="rId7"/>
      <w:footerReference w:type="even" r:id="rId8"/>
      <w:footerReference w:type="default" r:id="rId9"/>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C060" w14:textId="77777777" w:rsidR="00E02D15" w:rsidRDefault="00E02D15">
      <w:r>
        <w:separator/>
      </w:r>
    </w:p>
  </w:endnote>
  <w:endnote w:type="continuationSeparator" w:id="0">
    <w:p w14:paraId="3C0A9861" w14:textId="77777777" w:rsidR="00E02D15" w:rsidRDefault="00E0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EB40" w14:textId="77777777" w:rsidR="00EC281F" w:rsidRDefault="00EC281F"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2E56B" w14:textId="77777777" w:rsidR="00EC281F" w:rsidRDefault="00EC28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C4A0" w14:textId="77777777" w:rsidR="00EC281F" w:rsidRDefault="00EC281F"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40B448" w14:textId="77777777" w:rsidR="00E02D15" w:rsidRDefault="00E02D15">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7B81" w14:textId="77777777" w:rsidR="00E02D15" w:rsidRDefault="00E02D15">
      <w:r>
        <w:separator/>
      </w:r>
    </w:p>
  </w:footnote>
  <w:footnote w:type="continuationSeparator" w:id="0">
    <w:p w14:paraId="0CE93549" w14:textId="77777777" w:rsidR="00E02D15" w:rsidRDefault="00E02D15">
      <w:r>
        <w:continuationSeparator/>
      </w:r>
    </w:p>
  </w:footnote>
  <w:footnote w:id="1">
    <w:p w14:paraId="530EB658" w14:textId="71D5CB6D" w:rsidR="00E02D15" w:rsidRPr="00EC281F" w:rsidRDefault="00E02D15" w:rsidP="00EC281F">
      <w:pPr>
        <w:pStyle w:val="FootnoteText"/>
        <w:spacing w:after="120"/>
        <w:jc w:val="both"/>
        <w:rPr>
          <w:rFonts w:ascii="Times New Roman" w:hAnsi="Times New Roman"/>
          <w:sz w:val="20"/>
          <w:szCs w:val="20"/>
        </w:rPr>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The only exception is when confusion is inevitable, because any injury to the defendant caused by the plaintiff's delay is outweighed by the public's interest in preventing confusion. Turner v. Hops Grill &amp; Bar Inc., 52 USPQ2d 1310 (TTAB 1999).</w:t>
      </w:r>
    </w:p>
  </w:footnote>
  <w:footnote w:id="2">
    <w:p w14:paraId="0B2B59FF" w14:textId="35FA4CFF" w:rsidR="00E02D15" w:rsidRPr="00EC281F" w:rsidRDefault="00E02D15" w:rsidP="00EC281F">
      <w:pPr>
        <w:pStyle w:val="FootnoteText"/>
        <w:spacing w:after="120"/>
        <w:jc w:val="both"/>
        <w:rPr>
          <w:rFonts w:ascii="Times New Roman" w:hAnsi="Times New Roman"/>
          <w:sz w:val="20"/>
          <w:szCs w:val="20"/>
        </w:rPr>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These factors were set forth in In re E.I. du Pont de Nemours &amp; Co., 476 F.2d 1357, 177 USPQ 563 (CCPA 1973), and are followed by both the Board and its primary reviewing court in determining likelihood of conf</w:t>
      </w:r>
      <w:r w:rsidRPr="00EC281F">
        <w:rPr>
          <w:rFonts w:ascii="Times New Roman" w:hAnsi="Times New Roman"/>
          <w:sz w:val="20"/>
          <w:szCs w:val="20"/>
        </w:rPr>
        <w:t>u</w:t>
      </w:r>
      <w:r w:rsidRPr="00EC281F">
        <w:rPr>
          <w:rFonts w:ascii="Times New Roman" w:hAnsi="Times New Roman"/>
          <w:sz w:val="20"/>
          <w:szCs w:val="20"/>
        </w:rPr>
        <w:t>sion.</w:t>
      </w:r>
    </w:p>
  </w:footnote>
  <w:footnote w:id="3">
    <w:p w14:paraId="1E68134B" w14:textId="356B7801" w:rsidR="00E02D15" w:rsidRPr="00EC281F" w:rsidRDefault="00E02D15" w:rsidP="00EC281F">
      <w:pPr>
        <w:pStyle w:val="FootnoteText"/>
        <w:spacing w:after="120"/>
        <w:jc w:val="both"/>
        <w:rPr>
          <w:rFonts w:ascii="Times New Roman" w:hAnsi="Times New Roman"/>
          <w:sz w:val="20"/>
          <w:szCs w:val="20"/>
        </w:rPr>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As noted previously, petitioner submitted a status and title copy of a registration for TWIGGY for various items in Class 3. This registration was never pleaded, and we cannot say that the issue of likelihood of confusion with respect to this registration was clearly tried, such that we could treat the pleading to be amended pursuant to Fed. R. Civ. P. 15(b). Moreover, the registration is in the name of Twiggy Limited, and therefore we cannot conclude that it is owned by pet</w:t>
      </w:r>
      <w:r w:rsidRPr="00EC281F">
        <w:rPr>
          <w:rFonts w:ascii="Times New Roman" w:hAnsi="Times New Roman"/>
          <w:sz w:val="20"/>
          <w:szCs w:val="20"/>
        </w:rPr>
        <w:t>i</w:t>
      </w:r>
      <w:r w:rsidRPr="00EC281F">
        <w:rPr>
          <w:rFonts w:ascii="Times New Roman" w:hAnsi="Times New Roman"/>
          <w:sz w:val="20"/>
          <w:szCs w:val="20"/>
        </w:rPr>
        <w:t>tioner. In any event, even if the registration were clearly owned by petitioner, and the issue of likelihood of conf</w:t>
      </w:r>
      <w:r w:rsidRPr="00EC281F">
        <w:rPr>
          <w:rFonts w:ascii="Times New Roman" w:hAnsi="Times New Roman"/>
          <w:sz w:val="20"/>
          <w:szCs w:val="20"/>
        </w:rPr>
        <w:t>u</w:t>
      </w:r>
      <w:r w:rsidRPr="00EC281F">
        <w:rPr>
          <w:rFonts w:ascii="Times New Roman" w:hAnsi="Times New Roman"/>
          <w:sz w:val="20"/>
          <w:szCs w:val="20"/>
        </w:rPr>
        <w:t>sion based on the registration had been tried, the registration would not be sufficient to establish petitioner's priority. B</w:t>
      </w:r>
      <w:r w:rsidRPr="00EC281F">
        <w:rPr>
          <w:rFonts w:ascii="Times New Roman" w:hAnsi="Times New Roman"/>
          <w:sz w:val="20"/>
          <w:szCs w:val="20"/>
        </w:rPr>
        <w:t>e</w:t>
      </w:r>
      <w:r w:rsidRPr="00EC281F">
        <w:rPr>
          <w:rFonts w:ascii="Times New Roman" w:hAnsi="Times New Roman"/>
          <w:sz w:val="20"/>
          <w:szCs w:val="20"/>
        </w:rPr>
        <w:t>cause this is a cance</w:t>
      </w:r>
      <w:r w:rsidRPr="00EC281F">
        <w:rPr>
          <w:rFonts w:ascii="Times New Roman" w:hAnsi="Times New Roman"/>
          <w:sz w:val="20"/>
          <w:szCs w:val="20"/>
        </w:rPr>
        <w:t>l</w:t>
      </w:r>
      <w:r w:rsidRPr="00EC281F">
        <w:rPr>
          <w:rFonts w:ascii="Times New Roman" w:hAnsi="Times New Roman"/>
          <w:sz w:val="20"/>
          <w:szCs w:val="20"/>
        </w:rPr>
        <w:t>lation proceeding, as opposed to an opposition proceeding, petitioner may not merely rely on her registration alone. Compare, King Candy Company v. Eunice King's Kitchen, Inc., 496 F.2d 1400, 182 USPQ 108 (CCPA 1974) with Brewski Beer Co. v. Brewski Brothers, Inc., 47 USPQ2d 1281, 1284 (TTAB 1998) (when both pa</w:t>
      </w:r>
      <w:r w:rsidRPr="00EC281F">
        <w:rPr>
          <w:rFonts w:ascii="Times New Roman" w:hAnsi="Times New Roman"/>
          <w:sz w:val="20"/>
          <w:szCs w:val="20"/>
        </w:rPr>
        <w:t>r</w:t>
      </w:r>
      <w:r w:rsidRPr="00EC281F">
        <w:rPr>
          <w:rFonts w:ascii="Times New Roman" w:hAnsi="Times New Roman"/>
          <w:sz w:val="20"/>
          <w:szCs w:val="20"/>
        </w:rPr>
        <w:t>ties in a cancellation pr</w:t>
      </w:r>
      <w:r w:rsidRPr="00EC281F">
        <w:rPr>
          <w:rFonts w:ascii="Times New Roman" w:hAnsi="Times New Roman"/>
          <w:sz w:val="20"/>
          <w:szCs w:val="20"/>
        </w:rPr>
        <w:t>o</w:t>
      </w:r>
      <w:r w:rsidRPr="00EC281F">
        <w:rPr>
          <w:rFonts w:ascii="Times New Roman" w:hAnsi="Times New Roman"/>
          <w:sz w:val="20"/>
          <w:szCs w:val="20"/>
        </w:rPr>
        <w:t>ceeding have registrations, the petitioner must prove its priority). Thus, assuming petitioner's ownership of the registration, both petitioner and respondent could rely on the filing dates of the appl</w:t>
      </w:r>
      <w:r w:rsidRPr="00EC281F">
        <w:rPr>
          <w:rFonts w:ascii="Times New Roman" w:hAnsi="Times New Roman"/>
          <w:sz w:val="20"/>
          <w:szCs w:val="20"/>
        </w:rPr>
        <w:t>i</w:t>
      </w:r>
      <w:r w:rsidRPr="00EC281F">
        <w:rPr>
          <w:rFonts w:ascii="Times New Roman" w:hAnsi="Times New Roman"/>
          <w:sz w:val="20"/>
          <w:szCs w:val="20"/>
        </w:rPr>
        <w:t>cations which issued into the registrations: the priority filing date of petitioner's application is Jan</w:t>
      </w:r>
      <w:r w:rsidRPr="00EC281F">
        <w:rPr>
          <w:rFonts w:ascii="Times New Roman" w:hAnsi="Times New Roman"/>
          <w:sz w:val="20"/>
          <w:szCs w:val="20"/>
        </w:rPr>
        <w:t>u</w:t>
      </w:r>
      <w:r w:rsidRPr="00EC281F">
        <w:rPr>
          <w:rFonts w:ascii="Times New Roman" w:hAnsi="Times New Roman"/>
          <w:sz w:val="20"/>
          <w:szCs w:val="20"/>
        </w:rPr>
        <w:t>ary 5, 2000 since this application was based on Section 44(d) of the Trademark Act, while the filing date of respondent's application is January 29, 1997. Obviously respondent's fi</w:t>
      </w:r>
      <w:r w:rsidRPr="00EC281F">
        <w:rPr>
          <w:rFonts w:ascii="Times New Roman" w:hAnsi="Times New Roman"/>
          <w:sz w:val="20"/>
          <w:szCs w:val="20"/>
        </w:rPr>
        <w:t>l</w:t>
      </w:r>
      <w:r w:rsidRPr="00EC281F">
        <w:rPr>
          <w:rFonts w:ascii="Times New Roman" w:hAnsi="Times New Roman"/>
          <w:sz w:val="20"/>
          <w:szCs w:val="20"/>
        </w:rPr>
        <w:t>ing date is earlier than petitioner's.</w:t>
      </w:r>
    </w:p>
  </w:footnote>
  <w:footnote w:id="4">
    <w:p w14:paraId="367F22F3" w14:textId="767CE54E" w:rsidR="00E02D15" w:rsidRPr="00EC281F" w:rsidRDefault="00E02D15" w:rsidP="00EC281F">
      <w:pPr>
        <w:pStyle w:val="FootnoteText"/>
        <w:spacing w:after="120"/>
        <w:jc w:val="both"/>
        <w:rPr>
          <w:rFonts w:ascii="Times New Roman" w:hAnsi="Times New Roman"/>
          <w:sz w:val="20"/>
          <w:szCs w:val="20"/>
        </w:rPr>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Although we have confined our extended discussion of petitioner's common law rights to her trademark for clothing, we add that she cannot rely on her common law rights to show priority with respect to other goods. As far as the record shows, her activities with respect to trademark use for such goods ceased in 1970, and did not recommence until after January 29, 1997. Moreover, besides not commencing until 1998, her use of TWIGGY for a line of skin care products was in the United Kingdom, with no evidence of sales in the United States.</w:t>
      </w:r>
    </w:p>
  </w:footnote>
  <w:footnote w:id="5">
    <w:p w14:paraId="59220A4A" w14:textId="7E7F2C4F" w:rsidR="00E02D15" w:rsidRPr="00EC281F" w:rsidRDefault="00E02D15" w:rsidP="00EC281F">
      <w:pPr>
        <w:pStyle w:val="FootnoteText"/>
        <w:spacing w:after="120"/>
        <w:jc w:val="both"/>
        <w:rPr>
          <w:rFonts w:ascii="Times New Roman" w:hAnsi="Times New Roman"/>
          <w:sz w:val="20"/>
          <w:szCs w:val="20"/>
        </w:rPr>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At the time this decision issued, the statute provided that a period of two years of nonuse created a presumption of abandonment. The statute was subsequently amended, and three years is now the relevant period.</w:t>
      </w:r>
    </w:p>
  </w:footnote>
  <w:footnote w:id="6">
    <w:p w14:paraId="2FE4A047" w14:textId="74B4E419" w:rsidR="00E02D15" w:rsidRPr="00EC281F" w:rsidRDefault="00E02D15" w:rsidP="00EC281F">
      <w:pPr>
        <w:pStyle w:val="FootnoteText"/>
        <w:spacing w:after="120"/>
        <w:jc w:val="both"/>
        <w:rPr>
          <w:rFonts w:ascii="Times New Roman" w:hAnsi="Times New Roman"/>
          <w:sz w:val="20"/>
          <w:szCs w:val="20"/>
        </w:rPr>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Obviously, the refusal was subsequently withdrawn, the application was published for opposition, and a re</w:t>
      </w:r>
      <w:r w:rsidRPr="00EC281F">
        <w:rPr>
          <w:rFonts w:ascii="Times New Roman" w:hAnsi="Times New Roman"/>
          <w:sz w:val="20"/>
          <w:szCs w:val="20"/>
        </w:rPr>
        <w:t>g</w:t>
      </w:r>
      <w:r w:rsidRPr="00EC281F">
        <w:rPr>
          <w:rFonts w:ascii="Times New Roman" w:hAnsi="Times New Roman"/>
          <w:sz w:val="20"/>
          <w:szCs w:val="20"/>
        </w:rPr>
        <w:t>istration ultimately issued.</w:t>
      </w:r>
    </w:p>
  </w:footnote>
  <w:footnote w:id="7">
    <w:p w14:paraId="6FF41752" w14:textId="305B74EB" w:rsidR="00E02D15" w:rsidRDefault="00E02D15" w:rsidP="00EC281F">
      <w:pPr>
        <w:pStyle w:val="FootnoteText"/>
        <w:spacing w:after="120"/>
        <w:jc w:val="both"/>
      </w:pPr>
      <w:r w:rsidRPr="00EC281F">
        <w:rPr>
          <w:rStyle w:val="FootnoteReference"/>
          <w:rFonts w:ascii="Times New Roman" w:hAnsi="Times New Roman"/>
          <w:sz w:val="20"/>
          <w:szCs w:val="20"/>
        </w:rPr>
        <w:footnoteRef/>
      </w:r>
      <w:r w:rsidRPr="00EC281F">
        <w:rPr>
          <w:rFonts w:ascii="Times New Roman" w:hAnsi="Times New Roman"/>
          <w:sz w:val="20"/>
          <w:szCs w:val="20"/>
        </w:rPr>
        <w:t xml:space="preserve"> In saying this, we want to be clear that it is not necessary, in order to succeed on a Se</w:t>
      </w:r>
      <w:r w:rsidRPr="00EC281F">
        <w:rPr>
          <w:rFonts w:ascii="Times New Roman" w:hAnsi="Times New Roman"/>
          <w:sz w:val="20"/>
          <w:szCs w:val="20"/>
        </w:rPr>
        <w:t>c</w:t>
      </w:r>
      <w:r w:rsidRPr="00EC281F">
        <w:rPr>
          <w:rFonts w:ascii="Times New Roman" w:hAnsi="Times New Roman"/>
          <w:sz w:val="20"/>
          <w:szCs w:val="20"/>
        </w:rPr>
        <w:t>tion 2(a) false suggestion of a connection ground, that the plaintiff show that consumers would believe the defendant's goods emanate from the plai</w:t>
      </w:r>
      <w:r w:rsidRPr="00EC281F">
        <w:rPr>
          <w:rFonts w:ascii="Times New Roman" w:hAnsi="Times New Roman"/>
          <w:sz w:val="20"/>
          <w:szCs w:val="20"/>
        </w:rPr>
        <w:t>n</w:t>
      </w:r>
      <w:r w:rsidRPr="00EC281F">
        <w:rPr>
          <w:rFonts w:ascii="Times New Roman" w:hAnsi="Times New Roman"/>
          <w:sz w:val="20"/>
          <w:szCs w:val="20"/>
        </w:rPr>
        <w:t>tiff. That is a requirement for a Section 2(d) likelihood of confusion claim, but not a Section 2(a) claim. We point to petitio</w:t>
      </w:r>
      <w:r w:rsidRPr="00EC281F">
        <w:rPr>
          <w:rFonts w:ascii="Times New Roman" w:hAnsi="Times New Roman"/>
          <w:sz w:val="20"/>
          <w:szCs w:val="20"/>
        </w:rPr>
        <w:t>n</w:t>
      </w:r>
      <w:r w:rsidRPr="00EC281F">
        <w:rPr>
          <w:rFonts w:ascii="Times New Roman" w:hAnsi="Times New Roman"/>
          <w:sz w:val="20"/>
          <w:szCs w:val="20"/>
        </w:rPr>
        <w:t>er's fame as a model not to show that consumers would expect her to be associated with the sale of clothing, but because consumers are likely to associate clothing and models, and ther</w:t>
      </w:r>
      <w:r w:rsidRPr="00EC281F">
        <w:rPr>
          <w:rFonts w:ascii="Times New Roman" w:hAnsi="Times New Roman"/>
          <w:sz w:val="20"/>
          <w:szCs w:val="20"/>
        </w:rPr>
        <w:t>e</w:t>
      </w:r>
      <w:r w:rsidRPr="00EC281F">
        <w:rPr>
          <w:rFonts w:ascii="Times New Roman" w:hAnsi="Times New Roman"/>
          <w:sz w:val="20"/>
          <w:szCs w:val="20"/>
        </w:rPr>
        <w:t>fore to view the mark TWIGGY as pointing to petitioner.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4E74" w14:textId="77777777" w:rsidR="00E02D15" w:rsidRDefault="00E02D15">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84"/>
    <w:rsid w:val="001B62B7"/>
    <w:rsid w:val="001C7450"/>
    <w:rsid w:val="0035064C"/>
    <w:rsid w:val="004D1AA0"/>
    <w:rsid w:val="00502DCD"/>
    <w:rsid w:val="00525C84"/>
    <w:rsid w:val="008175CE"/>
    <w:rsid w:val="008777D8"/>
    <w:rsid w:val="00936E3E"/>
    <w:rsid w:val="00A202A8"/>
    <w:rsid w:val="00A71262"/>
    <w:rsid w:val="00BB6047"/>
    <w:rsid w:val="00C233C1"/>
    <w:rsid w:val="00D5549B"/>
    <w:rsid w:val="00D57583"/>
    <w:rsid w:val="00E02D15"/>
    <w:rsid w:val="00EC281F"/>
    <w:rsid w:val="00F3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1167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CE"/>
    <w:pPr>
      <w:tabs>
        <w:tab w:val="center" w:pos="4320"/>
        <w:tab w:val="right" w:pos="8640"/>
      </w:tabs>
    </w:pPr>
  </w:style>
  <w:style w:type="character" w:customStyle="1" w:styleId="HeaderChar">
    <w:name w:val="Header Char"/>
    <w:basedOn w:val="DefaultParagraphFont"/>
    <w:link w:val="Header"/>
    <w:uiPriority w:val="99"/>
    <w:rsid w:val="008175CE"/>
    <w:rPr>
      <w:rFonts w:ascii="Courier" w:hAnsi="Courier"/>
    </w:rPr>
  </w:style>
  <w:style w:type="paragraph" w:styleId="Footer">
    <w:name w:val="footer"/>
    <w:basedOn w:val="Normal"/>
    <w:link w:val="FooterChar"/>
    <w:uiPriority w:val="99"/>
    <w:unhideWhenUsed/>
    <w:rsid w:val="008175CE"/>
    <w:pPr>
      <w:tabs>
        <w:tab w:val="center" w:pos="4320"/>
        <w:tab w:val="right" w:pos="8640"/>
      </w:tabs>
    </w:pPr>
  </w:style>
  <w:style w:type="character" w:customStyle="1" w:styleId="FooterChar">
    <w:name w:val="Footer Char"/>
    <w:basedOn w:val="DefaultParagraphFont"/>
    <w:link w:val="Footer"/>
    <w:uiPriority w:val="99"/>
    <w:rsid w:val="008175CE"/>
    <w:rPr>
      <w:rFonts w:ascii="Courier" w:hAnsi="Courier"/>
    </w:rPr>
  </w:style>
  <w:style w:type="paragraph" w:styleId="FootnoteText">
    <w:name w:val="footnote text"/>
    <w:basedOn w:val="Normal"/>
    <w:link w:val="FootnoteTextChar"/>
    <w:uiPriority w:val="99"/>
    <w:unhideWhenUsed/>
    <w:rsid w:val="00BB6047"/>
    <w:rPr>
      <w:sz w:val="24"/>
      <w:szCs w:val="24"/>
    </w:rPr>
  </w:style>
  <w:style w:type="character" w:customStyle="1" w:styleId="FootnoteTextChar">
    <w:name w:val="Footnote Text Char"/>
    <w:basedOn w:val="DefaultParagraphFont"/>
    <w:link w:val="FootnoteText"/>
    <w:uiPriority w:val="99"/>
    <w:rsid w:val="00BB6047"/>
    <w:rPr>
      <w:rFonts w:ascii="Courier" w:hAnsi="Courier"/>
      <w:sz w:val="24"/>
      <w:szCs w:val="24"/>
    </w:rPr>
  </w:style>
  <w:style w:type="character" w:styleId="FootnoteReference">
    <w:name w:val="footnote reference"/>
    <w:basedOn w:val="DefaultParagraphFont"/>
    <w:uiPriority w:val="99"/>
    <w:unhideWhenUsed/>
    <w:rsid w:val="00BB6047"/>
    <w:rPr>
      <w:vertAlign w:val="superscript"/>
    </w:rPr>
  </w:style>
  <w:style w:type="character" w:styleId="PageNumber">
    <w:name w:val="page number"/>
    <w:basedOn w:val="DefaultParagraphFont"/>
    <w:uiPriority w:val="99"/>
    <w:semiHidden/>
    <w:unhideWhenUsed/>
    <w:rsid w:val="00EC2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CE"/>
    <w:pPr>
      <w:tabs>
        <w:tab w:val="center" w:pos="4320"/>
        <w:tab w:val="right" w:pos="8640"/>
      </w:tabs>
    </w:pPr>
  </w:style>
  <w:style w:type="character" w:customStyle="1" w:styleId="HeaderChar">
    <w:name w:val="Header Char"/>
    <w:basedOn w:val="DefaultParagraphFont"/>
    <w:link w:val="Header"/>
    <w:uiPriority w:val="99"/>
    <w:rsid w:val="008175CE"/>
    <w:rPr>
      <w:rFonts w:ascii="Courier" w:hAnsi="Courier"/>
    </w:rPr>
  </w:style>
  <w:style w:type="paragraph" w:styleId="Footer">
    <w:name w:val="footer"/>
    <w:basedOn w:val="Normal"/>
    <w:link w:val="FooterChar"/>
    <w:uiPriority w:val="99"/>
    <w:unhideWhenUsed/>
    <w:rsid w:val="008175CE"/>
    <w:pPr>
      <w:tabs>
        <w:tab w:val="center" w:pos="4320"/>
        <w:tab w:val="right" w:pos="8640"/>
      </w:tabs>
    </w:pPr>
  </w:style>
  <w:style w:type="character" w:customStyle="1" w:styleId="FooterChar">
    <w:name w:val="Footer Char"/>
    <w:basedOn w:val="DefaultParagraphFont"/>
    <w:link w:val="Footer"/>
    <w:uiPriority w:val="99"/>
    <w:rsid w:val="008175CE"/>
    <w:rPr>
      <w:rFonts w:ascii="Courier" w:hAnsi="Courier"/>
    </w:rPr>
  </w:style>
  <w:style w:type="paragraph" w:styleId="FootnoteText">
    <w:name w:val="footnote text"/>
    <w:basedOn w:val="Normal"/>
    <w:link w:val="FootnoteTextChar"/>
    <w:uiPriority w:val="99"/>
    <w:unhideWhenUsed/>
    <w:rsid w:val="00BB6047"/>
    <w:rPr>
      <w:sz w:val="24"/>
      <w:szCs w:val="24"/>
    </w:rPr>
  </w:style>
  <w:style w:type="character" w:customStyle="1" w:styleId="FootnoteTextChar">
    <w:name w:val="Footnote Text Char"/>
    <w:basedOn w:val="DefaultParagraphFont"/>
    <w:link w:val="FootnoteText"/>
    <w:uiPriority w:val="99"/>
    <w:rsid w:val="00BB6047"/>
    <w:rPr>
      <w:rFonts w:ascii="Courier" w:hAnsi="Courier"/>
      <w:sz w:val="24"/>
      <w:szCs w:val="24"/>
    </w:rPr>
  </w:style>
  <w:style w:type="character" w:styleId="FootnoteReference">
    <w:name w:val="footnote reference"/>
    <w:basedOn w:val="DefaultParagraphFont"/>
    <w:uiPriority w:val="99"/>
    <w:unhideWhenUsed/>
    <w:rsid w:val="00BB6047"/>
    <w:rPr>
      <w:vertAlign w:val="superscript"/>
    </w:rPr>
  </w:style>
  <w:style w:type="character" w:styleId="PageNumber">
    <w:name w:val="page number"/>
    <w:basedOn w:val="DefaultParagraphFont"/>
    <w:uiPriority w:val="99"/>
    <w:semiHidden/>
    <w:unhideWhenUsed/>
    <w:rsid w:val="00EC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6523</Words>
  <Characters>37186</Characters>
  <Application>Microsoft Macintosh Word</Application>
  <DocSecurity>0</DocSecurity>
  <Lines>309</Lines>
  <Paragraphs>87</Paragraphs>
  <ScaleCrop>false</ScaleCrop>
  <Company/>
  <LinksUpToDate>false</LinksUpToDate>
  <CharactersWithSpaces>43622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15</cp:revision>
  <dcterms:created xsi:type="dcterms:W3CDTF">2012-09-03T19:29:00Z</dcterms:created>
  <dcterms:modified xsi:type="dcterms:W3CDTF">2012-09-04T13:32:00Z</dcterms:modified>
</cp:coreProperties>
</file>