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4B" w:rsidRPr="000C47AF" w:rsidRDefault="00446674">
      <w:pPr>
        <w:widowControl/>
        <w:ind w:left="1200" w:right="1200"/>
        <w:jc w:val="center"/>
        <w:rPr>
          <w:rFonts w:ascii="Times New Roman" w:hAnsi="Times New Roman"/>
          <w:b/>
          <w:bCs/>
          <w:sz w:val="24"/>
          <w:szCs w:val="24"/>
        </w:rPr>
      </w:pPr>
      <w:proofErr w:type="gramStart"/>
      <w:r w:rsidRPr="000C47AF">
        <w:rPr>
          <w:rFonts w:ascii="Times New Roman" w:hAnsi="Times New Roman"/>
          <w:b/>
          <w:bCs/>
          <w:sz w:val="24"/>
          <w:szCs w:val="24"/>
        </w:rPr>
        <w:t>TEXTILE SECRETS INTERNATIONAL</w:t>
      </w:r>
      <w:r w:rsidR="00A73445">
        <w:rPr>
          <w:rFonts w:ascii="Times New Roman" w:hAnsi="Times New Roman"/>
          <w:b/>
          <w:bCs/>
          <w:sz w:val="24"/>
          <w:szCs w:val="24"/>
        </w:rPr>
        <w:t xml:space="preserve"> v. YA-YA BRAND INC.</w:t>
      </w:r>
      <w:proofErr w:type="gramEnd"/>
    </w:p>
    <w:p w:rsidR="00EB534B" w:rsidRPr="000C47AF" w:rsidRDefault="00EB534B">
      <w:pPr>
        <w:widowControl/>
        <w:rPr>
          <w:rFonts w:ascii="Times New Roman" w:hAnsi="Times New Roman"/>
          <w:b/>
          <w:bCs/>
          <w:sz w:val="24"/>
          <w:szCs w:val="24"/>
        </w:rPr>
      </w:pPr>
    </w:p>
    <w:p w:rsidR="00A73445" w:rsidRDefault="00446674">
      <w:pPr>
        <w:widowControl/>
        <w:ind w:left="1200" w:right="1200"/>
        <w:jc w:val="center"/>
        <w:rPr>
          <w:rFonts w:ascii="Times New Roman" w:hAnsi="Times New Roman"/>
          <w:b/>
          <w:bCs/>
          <w:sz w:val="24"/>
          <w:szCs w:val="24"/>
        </w:rPr>
      </w:pPr>
      <w:r w:rsidRPr="000C47AF">
        <w:rPr>
          <w:rFonts w:ascii="Times New Roman" w:hAnsi="Times New Roman"/>
          <w:b/>
          <w:bCs/>
          <w:sz w:val="24"/>
          <w:szCs w:val="24"/>
        </w:rPr>
        <w:t>524 F. Supp. 2d 1184</w:t>
      </w:r>
      <w:r w:rsidR="00A73445">
        <w:rPr>
          <w:rFonts w:ascii="Times New Roman" w:hAnsi="Times New Roman"/>
          <w:b/>
          <w:bCs/>
          <w:sz w:val="24"/>
          <w:szCs w:val="24"/>
        </w:rPr>
        <w:t xml:space="preserve"> (C.D. Cal. 2007)</w:t>
      </w:r>
    </w:p>
    <w:p w:rsidR="00EB534B" w:rsidRPr="000C47AF" w:rsidRDefault="00EB534B">
      <w:pPr>
        <w:widowControl/>
        <w:rPr>
          <w:rFonts w:ascii="Times New Roman" w:hAnsi="Times New Roman"/>
          <w:sz w:val="24"/>
          <w:szCs w:val="24"/>
        </w:rPr>
      </w:pPr>
    </w:p>
    <w:p w:rsidR="00EB534B" w:rsidRPr="00A237BC" w:rsidRDefault="00446674" w:rsidP="00A237BC">
      <w:pPr>
        <w:widowControl/>
        <w:jc w:val="center"/>
        <w:rPr>
          <w:rFonts w:ascii="Times New Roman" w:hAnsi="Times New Roman"/>
          <w:sz w:val="24"/>
          <w:szCs w:val="24"/>
        </w:rPr>
      </w:pPr>
      <w:r w:rsidRPr="00A237BC">
        <w:rPr>
          <w:rFonts w:ascii="Times New Roman" w:hAnsi="Times New Roman"/>
          <w:b/>
          <w:bCs/>
          <w:sz w:val="24"/>
          <w:szCs w:val="24"/>
        </w:rPr>
        <w:t>I.</w:t>
      </w:r>
      <w:r w:rsidRPr="00A237BC">
        <w:rPr>
          <w:rFonts w:ascii="Times New Roman" w:hAnsi="Times New Roman"/>
          <w:sz w:val="24"/>
          <w:szCs w:val="24"/>
        </w:rPr>
        <w:t xml:space="preserve">  </w:t>
      </w:r>
      <w:r w:rsidRPr="00A237BC">
        <w:rPr>
          <w:rFonts w:ascii="Times New Roman" w:hAnsi="Times New Roman"/>
          <w:b/>
          <w:bCs/>
          <w:sz w:val="24"/>
          <w:szCs w:val="24"/>
        </w:rPr>
        <w:t>BACKGROUND</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Now pending before the Court and ready for decision is a Motion for Summary Judgment filed by defendants </w:t>
      </w:r>
      <w:proofErr w:type="spellStart"/>
      <w:r w:rsidRPr="000C47AF">
        <w:rPr>
          <w:rFonts w:ascii="Times New Roman" w:hAnsi="Times New Roman"/>
          <w:sz w:val="24"/>
          <w:szCs w:val="24"/>
        </w:rPr>
        <w:t>Ya-Ya</w:t>
      </w:r>
      <w:proofErr w:type="spellEnd"/>
      <w:r w:rsidRPr="000C47AF">
        <w:rPr>
          <w:rFonts w:ascii="Times New Roman" w:hAnsi="Times New Roman"/>
          <w:sz w:val="24"/>
          <w:szCs w:val="24"/>
        </w:rPr>
        <w:t xml:space="preserve"> Brand Incorporated, </w:t>
      </w:r>
      <w:proofErr w:type="spellStart"/>
      <w:r w:rsidRPr="000C47AF">
        <w:rPr>
          <w:rFonts w:ascii="Times New Roman" w:hAnsi="Times New Roman"/>
          <w:sz w:val="24"/>
          <w:szCs w:val="24"/>
        </w:rPr>
        <w:t>Bluefly</w:t>
      </w:r>
      <w:proofErr w:type="spellEnd"/>
      <w:r w:rsidRPr="000C47AF">
        <w:rPr>
          <w:rFonts w:ascii="Times New Roman" w:hAnsi="Times New Roman"/>
          <w:sz w:val="24"/>
          <w:szCs w:val="24"/>
        </w:rPr>
        <w:t xml:space="preserve">, Inc., Bop, LLC, Saks Incorporated, and Ron Herman, Inc., on August 23, 2007. </w:t>
      </w:r>
    </w:p>
    <w:p w:rsidR="00A237BC"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In the operative Second Amended Complaint, plaintiff Textile Secrets International, Inc., ("TSI" or "plaintiff") asserts three causes of action against defendants: the first, for copyright infringement under 17 U.S.C. </w:t>
      </w:r>
      <w:r w:rsidR="000C47AF" w:rsidRPr="000C47AF">
        <w:rPr>
          <w:rFonts w:ascii="Times New Roman" w:hAnsi="Times New Roman"/>
          <w:sz w:val="24"/>
          <w:szCs w:val="24"/>
        </w:rPr>
        <w:t>§</w:t>
      </w:r>
      <w:r w:rsidRPr="000C47AF">
        <w:rPr>
          <w:rFonts w:ascii="Times New Roman" w:hAnsi="Times New Roman"/>
          <w:sz w:val="24"/>
          <w:szCs w:val="24"/>
        </w:rPr>
        <w:t xml:space="preserve">101, et seq.; the second, for contributory copyright infringement; and the third, for removing "copyright management information" in violation of 17 U.S.C. </w:t>
      </w:r>
      <w:r w:rsidR="003F50B4">
        <w:rPr>
          <w:rFonts w:ascii="Times New Roman" w:hAnsi="Times New Roman"/>
          <w:sz w:val="24"/>
          <w:szCs w:val="24"/>
        </w:rPr>
        <w:t>§</w:t>
      </w:r>
      <w:r w:rsidRPr="000C47AF">
        <w:rPr>
          <w:rFonts w:ascii="Times New Roman" w:hAnsi="Times New Roman"/>
          <w:sz w:val="24"/>
          <w:szCs w:val="24"/>
        </w:rPr>
        <w:t>1202(b), a provision of the Digital Millennium Copyright Act ("D</w:t>
      </w:r>
      <w:r w:rsidR="00214AF2">
        <w:rPr>
          <w:rFonts w:ascii="Times New Roman" w:hAnsi="Times New Roman"/>
          <w:sz w:val="24"/>
          <w:szCs w:val="24"/>
        </w:rPr>
        <w:t xml:space="preserve">MCA"). Defendants contend that </w:t>
      </w:r>
      <w:r w:rsidRPr="000C47AF">
        <w:rPr>
          <w:rFonts w:ascii="Times New Roman" w:hAnsi="Times New Roman"/>
          <w:sz w:val="24"/>
          <w:szCs w:val="24"/>
        </w:rPr>
        <w:t xml:space="preserve">they are entitled to summary judgment on all claims because no </w:t>
      </w:r>
      <w:proofErr w:type="spellStart"/>
      <w:r w:rsidRPr="000C47AF">
        <w:rPr>
          <w:rFonts w:ascii="Times New Roman" w:hAnsi="Times New Roman"/>
          <w:sz w:val="24"/>
          <w:szCs w:val="24"/>
        </w:rPr>
        <w:t>triable</w:t>
      </w:r>
      <w:proofErr w:type="spellEnd"/>
      <w:r w:rsidRPr="000C47AF">
        <w:rPr>
          <w:rFonts w:ascii="Times New Roman" w:hAnsi="Times New Roman"/>
          <w:sz w:val="24"/>
          <w:szCs w:val="24"/>
        </w:rPr>
        <w:t xml:space="preserve"> issues of fact exist regarding (1) plaintiff's ow</w:t>
      </w:r>
      <w:r w:rsidRPr="000C47AF">
        <w:rPr>
          <w:rFonts w:ascii="Times New Roman" w:hAnsi="Times New Roman"/>
          <w:sz w:val="24"/>
          <w:szCs w:val="24"/>
        </w:rPr>
        <w:t>n</w:t>
      </w:r>
      <w:r w:rsidRPr="000C47AF">
        <w:rPr>
          <w:rFonts w:ascii="Times New Roman" w:hAnsi="Times New Roman"/>
          <w:sz w:val="24"/>
          <w:szCs w:val="24"/>
        </w:rPr>
        <w:t>ership of the copyright at issue, and (2) def</w:t>
      </w:r>
      <w:r w:rsidR="00214AF2">
        <w:rPr>
          <w:rFonts w:ascii="Times New Roman" w:hAnsi="Times New Roman"/>
          <w:sz w:val="24"/>
          <w:szCs w:val="24"/>
        </w:rPr>
        <w:t xml:space="preserve">endants' removal of copyright </w:t>
      </w:r>
      <w:r w:rsidRPr="000C47AF">
        <w:rPr>
          <w:rFonts w:ascii="Times New Roman" w:hAnsi="Times New Roman"/>
          <w:sz w:val="24"/>
          <w:szCs w:val="24"/>
        </w:rPr>
        <w:t>management inform</w:t>
      </w:r>
      <w:r w:rsidRPr="000C47AF">
        <w:rPr>
          <w:rFonts w:ascii="Times New Roman" w:hAnsi="Times New Roman"/>
          <w:sz w:val="24"/>
          <w:szCs w:val="24"/>
        </w:rPr>
        <w:t>a</w:t>
      </w:r>
      <w:r w:rsidRPr="000C47AF">
        <w:rPr>
          <w:rFonts w:ascii="Times New Roman" w:hAnsi="Times New Roman"/>
          <w:sz w:val="24"/>
          <w:szCs w:val="24"/>
        </w:rPr>
        <w:t xml:space="preserve">tion. </w:t>
      </w:r>
      <w:r w:rsidR="00A237BC">
        <w:rPr>
          <w:rFonts w:ascii="Times New Roman" w:hAnsi="Times New Roman"/>
          <w:sz w:val="24"/>
          <w:szCs w:val="24"/>
        </w:rPr>
        <w:t xml:space="preserve">  </w:t>
      </w:r>
      <w:r w:rsidR="008621EF" w:rsidRPr="00A237BC">
        <w:rPr>
          <w:rFonts w:ascii="Times New Roman" w:hAnsi="Times New Roman"/>
          <w:sz w:val="24"/>
          <w:szCs w:val="24"/>
        </w:rPr>
        <w:t>* * *</w:t>
      </w:r>
    </w:p>
    <w:p w:rsidR="008621EF" w:rsidRPr="00A237BC" w:rsidRDefault="008621EF" w:rsidP="00A237BC">
      <w:pPr>
        <w:widowControl/>
        <w:spacing w:before="120"/>
        <w:ind w:firstLine="360"/>
        <w:jc w:val="both"/>
        <w:rPr>
          <w:rFonts w:ascii="Times New Roman" w:hAnsi="Times New Roman"/>
          <w:sz w:val="24"/>
          <w:szCs w:val="24"/>
        </w:rPr>
      </w:pPr>
    </w:p>
    <w:p w:rsidR="00EB534B" w:rsidRPr="00A237BC" w:rsidRDefault="00446674" w:rsidP="00A237BC">
      <w:pPr>
        <w:widowControl/>
        <w:jc w:val="center"/>
        <w:rPr>
          <w:rFonts w:ascii="Times New Roman" w:hAnsi="Times New Roman"/>
          <w:sz w:val="24"/>
          <w:szCs w:val="24"/>
        </w:rPr>
      </w:pPr>
      <w:r w:rsidRPr="00A237BC">
        <w:rPr>
          <w:rFonts w:ascii="Times New Roman" w:hAnsi="Times New Roman"/>
          <w:b/>
          <w:bCs/>
          <w:sz w:val="24"/>
          <w:szCs w:val="24"/>
        </w:rPr>
        <w:t>III.</w:t>
      </w:r>
      <w:r w:rsidRPr="00A237BC">
        <w:rPr>
          <w:rFonts w:ascii="Times New Roman" w:hAnsi="Times New Roman"/>
          <w:sz w:val="24"/>
          <w:szCs w:val="24"/>
        </w:rPr>
        <w:t xml:space="preserve">  </w:t>
      </w:r>
      <w:r w:rsidRPr="00A237BC">
        <w:rPr>
          <w:rFonts w:ascii="Times New Roman" w:hAnsi="Times New Roman"/>
          <w:b/>
          <w:bCs/>
          <w:sz w:val="24"/>
          <w:szCs w:val="24"/>
        </w:rPr>
        <w:t>FACTUAL SUMMARY</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Textile Secrets International, Inc., is in the business of wholesale textile designs and sales, and is jointly owned by </w:t>
      </w:r>
      <w:proofErr w:type="spellStart"/>
      <w:r w:rsidRPr="000C47AF">
        <w:rPr>
          <w:rFonts w:ascii="Times New Roman" w:hAnsi="Times New Roman"/>
          <w:sz w:val="24"/>
          <w:szCs w:val="24"/>
        </w:rPr>
        <w:t>Dariush</w:t>
      </w:r>
      <w:proofErr w:type="spellEnd"/>
      <w:r w:rsidRPr="000C47AF">
        <w:rPr>
          <w:rFonts w:ascii="Times New Roman" w:hAnsi="Times New Roman"/>
          <w:sz w:val="24"/>
          <w:szCs w:val="24"/>
        </w:rPr>
        <w:t xml:space="preserve"> </w:t>
      </w:r>
      <w:proofErr w:type="spellStart"/>
      <w:r w:rsidRPr="000C47AF">
        <w:rPr>
          <w:rFonts w:ascii="Times New Roman" w:hAnsi="Times New Roman"/>
          <w:sz w:val="24"/>
          <w:szCs w:val="24"/>
        </w:rPr>
        <w:t>Pourrahmani</w:t>
      </w:r>
      <w:proofErr w:type="spellEnd"/>
      <w:r w:rsidRPr="000C47AF">
        <w:rPr>
          <w:rFonts w:ascii="Times New Roman" w:hAnsi="Times New Roman"/>
          <w:sz w:val="24"/>
          <w:szCs w:val="24"/>
        </w:rPr>
        <w:t xml:space="preserve"> </w:t>
      </w:r>
      <w:r w:rsidR="008621EF" w:rsidRPr="000C47AF">
        <w:rPr>
          <w:rFonts w:ascii="Times New Roman" w:hAnsi="Times New Roman"/>
          <w:sz w:val="24"/>
          <w:szCs w:val="24"/>
        </w:rPr>
        <w:t xml:space="preserve">and </w:t>
      </w:r>
      <w:proofErr w:type="spellStart"/>
      <w:r w:rsidR="008621EF" w:rsidRPr="000C47AF">
        <w:rPr>
          <w:rFonts w:ascii="Times New Roman" w:hAnsi="Times New Roman"/>
          <w:sz w:val="24"/>
          <w:szCs w:val="24"/>
        </w:rPr>
        <w:t>Shazar</w:t>
      </w:r>
      <w:proofErr w:type="spellEnd"/>
      <w:r w:rsidR="008621EF" w:rsidRPr="000C47AF">
        <w:rPr>
          <w:rFonts w:ascii="Times New Roman" w:hAnsi="Times New Roman"/>
          <w:sz w:val="24"/>
          <w:szCs w:val="24"/>
        </w:rPr>
        <w:t xml:space="preserve"> </w:t>
      </w:r>
      <w:proofErr w:type="spellStart"/>
      <w:r w:rsidRPr="000C47AF">
        <w:rPr>
          <w:rFonts w:ascii="Times New Roman" w:hAnsi="Times New Roman"/>
          <w:sz w:val="24"/>
          <w:szCs w:val="24"/>
        </w:rPr>
        <w:t>Pazooky</w:t>
      </w:r>
      <w:proofErr w:type="spellEnd"/>
      <w:r w:rsidRPr="000C47AF">
        <w:rPr>
          <w:rFonts w:ascii="Times New Roman" w:hAnsi="Times New Roman"/>
          <w:sz w:val="24"/>
          <w:szCs w:val="24"/>
        </w:rPr>
        <w:t xml:space="preserve">. </w:t>
      </w:r>
      <w:proofErr w:type="spellStart"/>
      <w:r w:rsidRPr="000C47AF">
        <w:rPr>
          <w:rFonts w:ascii="Times New Roman" w:hAnsi="Times New Roman"/>
          <w:sz w:val="24"/>
          <w:szCs w:val="24"/>
        </w:rPr>
        <w:t>Pourrahmani</w:t>
      </w:r>
      <w:proofErr w:type="spellEnd"/>
      <w:r w:rsidRPr="000C47AF">
        <w:rPr>
          <w:rFonts w:ascii="Times New Roman" w:hAnsi="Times New Roman"/>
          <w:sz w:val="24"/>
          <w:szCs w:val="24"/>
        </w:rPr>
        <w:t xml:space="preserve"> operates as </w:t>
      </w:r>
      <w:proofErr w:type="spellStart"/>
      <w:r w:rsidRPr="000C47AF">
        <w:rPr>
          <w:rFonts w:ascii="Times New Roman" w:hAnsi="Times New Roman"/>
          <w:sz w:val="24"/>
          <w:szCs w:val="24"/>
        </w:rPr>
        <w:t>TSI's</w:t>
      </w:r>
      <w:proofErr w:type="spellEnd"/>
      <w:r w:rsidRPr="000C47AF">
        <w:rPr>
          <w:rFonts w:ascii="Times New Roman" w:hAnsi="Times New Roman"/>
          <w:sz w:val="24"/>
          <w:szCs w:val="24"/>
        </w:rPr>
        <w:t xml:space="preserve"> d</w:t>
      </w:r>
      <w:r w:rsidRPr="000C47AF">
        <w:rPr>
          <w:rFonts w:ascii="Times New Roman" w:hAnsi="Times New Roman"/>
          <w:sz w:val="24"/>
          <w:szCs w:val="24"/>
        </w:rPr>
        <w:t>e</w:t>
      </w:r>
      <w:r w:rsidRPr="000C47AF">
        <w:rPr>
          <w:rFonts w:ascii="Times New Roman" w:hAnsi="Times New Roman"/>
          <w:sz w:val="24"/>
          <w:szCs w:val="24"/>
        </w:rPr>
        <w:t xml:space="preserve">sign director and </w:t>
      </w:r>
      <w:proofErr w:type="spellStart"/>
      <w:r w:rsidRPr="000C47AF">
        <w:rPr>
          <w:rFonts w:ascii="Times New Roman" w:hAnsi="Times New Roman"/>
          <w:sz w:val="24"/>
          <w:szCs w:val="24"/>
        </w:rPr>
        <w:t>Pazooky</w:t>
      </w:r>
      <w:proofErr w:type="spellEnd"/>
      <w:r w:rsidRPr="000C47AF">
        <w:rPr>
          <w:rFonts w:ascii="Times New Roman" w:hAnsi="Times New Roman"/>
          <w:sz w:val="24"/>
          <w:szCs w:val="24"/>
        </w:rPr>
        <w:t xml:space="preserve"> is in charge of the company's operations. </w:t>
      </w:r>
    </w:p>
    <w:p w:rsidR="008621EF"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In 2004, TSI created a fabric design based on peacock feathers that was given the internal de</w:t>
      </w:r>
      <w:r w:rsidRPr="000C47AF">
        <w:rPr>
          <w:rFonts w:ascii="Times New Roman" w:hAnsi="Times New Roman"/>
          <w:sz w:val="24"/>
          <w:szCs w:val="24"/>
        </w:rPr>
        <w:t>s</w:t>
      </w:r>
      <w:r w:rsidRPr="000C47AF">
        <w:rPr>
          <w:rFonts w:ascii="Times New Roman" w:hAnsi="Times New Roman"/>
          <w:sz w:val="24"/>
          <w:szCs w:val="24"/>
        </w:rPr>
        <w:t xml:space="preserve">ignation "JPG08" or "FEATHERS." </w:t>
      </w:r>
      <w:r w:rsidR="009F5015">
        <w:rPr>
          <w:rFonts w:ascii="Times New Roman" w:hAnsi="Times New Roman"/>
          <w:sz w:val="24"/>
          <w:szCs w:val="24"/>
        </w:rPr>
        <w:t xml:space="preserve"> </w:t>
      </w:r>
      <w:r w:rsidRPr="000C47AF">
        <w:rPr>
          <w:rFonts w:ascii="Times New Roman" w:hAnsi="Times New Roman"/>
          <w:sz w:val="24"/>
          <w:szCs w:val="24"/>
        </w:rPr>
        <w:t xml:space="preserve">TSI has a copyright registration certificate for the FEATHERS design, which was signed by </w:t>
      </w:r>
      <w:proofErr w:type="spellStart"/>
      <w:r w:rsidRPr="000C47AF">
        <w:rPr>
          <w:rFonts w:ascii="Times New Roman" w:hAnsi="Times New Roman"/>
          <w:sz w:val="24"/>
          <w:szCs w:val="24"/>
        </w:rPr>
        <w:t>Pazooky</w:t>
      </w:r>
      <w:proofErr w:type="spellEnd"/>
      <w:r w:rsidRPr="000C47AF">
        <w:rPr>
          <w:rFonts w:ascii="Times New Roman" w:hAnsi="Times New Roman"/>
          <w:sz w:val="24"/>
          <w:szCs w:val="24"/>
        </w:rPr>
        <w:t xml:space="preserve"> on April 3, 2006. The copyright registration indicates that the FEATHERS design is a "work made for hire."</w:t>
      </w:r>
    </w:p>
    <w:p w:rsidR="00EB534B" w:rsidRPr="000C47AF" w:rsidRDefault="00446674" w:rsidP="00A237BC">
      <w:pPr>
        <w:widowControl/>
        <w:spacing w:before="120"/>
        <w:ind w:firstLine="360"/>
        <w:jc w:val="both"/>
        <w:rPr>
          <w:rFonts w:ascii="Times New Roman" w:hAnsi="Times New Roman"/>
          <w:sz w:val="24"/>
          <w:szCs w:val="24"/>
        </w:rPr>
      </w:pPr>
      <w:proofErr w:type="spellStart"/>
      <w:r w:rsidRPr="000C47AF">
        <w:rPr>
          <w:rFonts w:ascii="Times New Roman" w:hAnsi="Times New Roman"/>
          <w:sz w:val="24"/>
          <w:szCs w:val="24"/>
        </w:rPr>
        <w:t>Ya-Ya</w:t>
      </w:r>
      <w:proofErr w:type="spellEnd"/>
      <w:r w:rsidRPr="000C47AF">
        <w:rPr>
          <w:rFonts w:ascii="Times New Roman" w:hAnsi="Times New Roman"/>
          <w:sz w:val="24"/>
          <w:szCs w:val="24"/>
        </w:rPr>
        <w:t xml:space="preserve"> Brand Incorporated is a high-end clothing designer owned by Yael </w:t>
      </w:r>
      <w:proofErr w:type="spellStart"/>
      <w:r w:rsidRPr="000C47AF">
        <w:rPr>
          <w:rFonts w:ascii="Times New Roman" w:hAnsi="Times New Roman"/>
          <w:sz w:val="24"/>
          <w:szCs w:val="24"/>
        </w:rPr>
        <w:t>Aflalo</w:t>
      </w:r>
      <w:proofErr w:type="spellEnd"/>
      <w:r w:rsidRPr="000C47AF">
        <w:rPr>
          <w:rFonts w:ascii="Times New Roman" w:hAnsi="Times New Roman"/>
          <w:sz w:val="24"/>
          <w:szCs w:val="24"/>
        </w:rPr>
        <w:t>.</w:t>
      </w:r>
      <w:r w:rsidR="008621EF" w:rsidRPr="000C47AF">
        <w:rPr>
          <w:rFonts w:ascii="Times New Roman" w:hAnsi="Times New Roman"/>
          <w:sz w:val="24"/>
          <w:szCs w:val="24"/>
        </w:rPr>
        <w:t xml:space="preserve"> </w:t>
      </w:r>
      <w:r w:rsidRPr="000C47AF">
        <w:rPr>
          <w:rFonts w:ascii="Times New Roman" w:hAnsi="Times New Roman"/>
          <w:sz w:val="24"/>
          <w:szCs w:val="24"/>
        </w:rPr>
        <w:t xml:space="preserve"> </w:t>
      </w:r>
      <w:proofErr w:type="spellStart"/>
      <w:r w:rsidRPr="000C47AF">
        <w:rPr>
          <w:rFonts w:ascii="Times New Roman" w:hAnsi="Times New Roman"/>
          <w:sz w:val="24"/>
          <w:szCs w:val="24"/>
        </w:rPr>
        <w:t>Ya-Ya</w:t>
      </w:r>
      <w:proofErr w:type="spellEnd"/>
      <w:r w:rsidRPr="000C47AF">
        <w:rPr>
          <w:rFonts w:ascii="Times New Roman" w:hAnsi="Times New Roman"/>
          <w:sz w:val="24"/>
          <w:szCs w:val="24"/>
        </w:rPr>
        <w:t xml:space="preserve"> d</w:t>
      </w:r>
      <w:r w:rsidRPr="000C47AF">
        <w:rPr>
          <w:rFonts w:ascii="Times New Roman" w:hAnsi="Times New Roman"/>
          <w:sz w:val="24"/>
          <w:szCs w:val="24"/>
        </w:rPr>
        <w:t>e</w:t>
      </w:r>
      <w:r w:rsidRPr="000C47AF">
        <w:rPr>
          <w:rFonts w:ascii="Times New Roman" w:hAnsi="Times New Roman"/>
          <w:sz w:val="24"/>
          <w:szCs w:val="24"/>
        </w:rPr>
        <w:t xml:space="preserve">signs, manufactures, and sells garments to various clothing stores. </w:t>
      </w:r>
      <w:proofErr w:type="spellStart"/>
      <w:r w:rsidRPr="000C47AF">
        <w:rPr>
          <w:rFonts w:ascii="Times New Roman" w:hAnsi="Times New Roman"/>
          <w:sz w:val="24"/>
          <w:szCs w:val="24"/>
        </w:rPr>
        <w:t>Ya-Ya</w:t>
      </w:r>
      <w:proofErr w:type="spellEnd"/>
      <w:r w:rsidRPr="000C47AF">
        <w:rPr>
          <w:rFonts w:ascii="Times New Roman" w:hAnsi="Times New Roman"/>
          <w:sz w:val="24"/>
          <w:szCs w:val="24"/>
        </w:rPr>
        <w:t xml:space="preserve"> created five di</w:t>
      </w:r>
      <w:r w:rsidRPr="000C47AF">
        <w:rPr>
          <w:rFonts w:ascii="Times New Roman" w:hAnsi="Times New Roman"/>
          <w:sz w:val="24"/>
          <w:szCs w:val="24"/>
        </w:rPr>
        <w:t>f</w:t>
      </w:r>
      <w:r w:rsidRPr="000C47AF">
        <w:rPr>
          <w:rFonts w:ascii="Times New Roman" w:hAnsi="Times New Roman"/>
          <w:sz w:val="24"/>
          <w:szCs w:val="24"/>
        </w:rPr>
        <w:t>ferent garment styles bearing designs similar to FEATHERS and offered them for sale for one month pr</w:t>
      </w:r>
      <w:r w:rsidRPr="000C47AF">
        <w:rPr>
          <w:rFonts w:ascii="Times New Roman" w:hAnsi="Times New Roman"/>
          <w:sz w:val="24"/>
          <w:szCs w:val="24"/>
        </w:rPr>
        <w:t>i</w:t>
      </w:r>
      <w:r w:rsidRPr="000C47AF">
        <w:rPr>
          <w:rFonts w:ascii="Times New Roman" w:hAnsi="Times New Roman"/>
          <w:sz w:val="24"/>
          <w:szCs w:val="24"/>
        </w:rPr>
        <w:t xml:space="preserve">marily through </w:t>
      </w:r>
      <w:proofErr w:type="spellStart"/>
      <w:r w:rsidRPr="000C47AF">
        <w:rPr>
          <w:rFonts w:ascii="Times New Roman" w:hAnsi="Times New Roman"/>
          <w:sz w:val="24"/>
          <w:szCs w:val="24"/>
        </w:rPr>
        <w:t>Ya-Ya's</w:t>
      </w:r>
      <w:proofErr w:type="spellEnd"/>
      <w:r w:rsidRPr="000C47AF">
        <w:rPr>
          <w:rFonts w:ascii="Times New Roman" w:hAnsi="Times New Roman"/>
          <w:sz w:val="24"/>
          <w:szCs w:val="24"/>
        </w:rPr>
        <w:t xml:space="preserve"> showrooms in Los Angeles and New York.</w:t>
      </w:r>
      <w:r w:rsidR="008621EF" w:rsidRPr="000C47AF">
        <w:rPr>
          <w:rFonts w:ascii="Times New Roman" w:hAnsi="Times New Roman"/>
          <w:sz w:val="24"/>
          <w:szCs w:val="24"/>
        </w:rPr>
        <w:t xml:space="preserve"> </w:t>
      </w:r>
      <w:r w:rsidRPr="000C47AF">
        <w:rPr>
          <w:rFonts w:ascii="Times New Roman" w:hAnsi="Times New Roman"/>
          <w:sz w:val="24"/>
          <w:szCs w:val="24"/>
        </w:rPr>
        <w:t xml:space="preserve"> </w:t>
      </w:r>
      <w:proofErr w:type="spellStart"/>
      <w:r w:rsidRPr="000C47AF">
        <w:rPr>
          <w:rFonts w:ascii="Times New Roman" w:hAnsi="Times New Roman"/>
          <w:sz w:val="24"/>
          <w:szCs w:val="24"/>
        </w:rPr>
        <w:t>Ya-Ya</w:t>
      </w:r>
      <w:proofErr w:type="spellEnd"/>
      <w:r w:rsidRPr="000C47AF">
        <w:rPr>
          <w:rFonts w:ascii="Times New Roman" w:hAnsi="Times New Roman"/>
          <w:sz w:val="24"/>
          <w:szCs w:val="24"/>
        </w:rPr>
        <w:t xml:space="preserve"> sold the allegedly i</w:t>
      </w:r>
      <w:r w:rsidRPr="000C47AF">
        <w:rPr>
          <w:rFonts w:ascii="Times New Roman" w:hAnsi="Times New Roman"/>
          <w:sz w:val="24"/>
          <w:szCs w:val="24"/>
        </w:rPr>
        <w:t>n</w:t>
      </w:r>
      <w:r w:rsidRPr="000C47AF">
        <w:rPr>
          <w:rFonts w:ascii="Times New Roman" w:hAnsi="Times New Roman"/>
          <w:sz w:val="24"/>
          <w:szCs w:val="24"/>
        </w:rPr>
        <w:t>fringing garments to several customers who, in turn, sold the garments to the public.</w:t>
      </w:r>
      <w:r w:rsidR="00A237BC">
        <w:rPr>
          <w:rFonts w:ascii="Times New Roman" w:hAnsi="Times New Roman"/>
          <w:sz w:val="24"/>
          <w:szCs w:val="24"/>
        </w:rPr>
        <w:t xml:space="preserve">  </w:t>
      </w:r>
      <w:r w:rsidR="008621EF" w:rsidRPr="000C47AF">
        <w:rPr>
          <w:rFonts w:ascii="Times New Roman" w:hAnsi="Times New Roman"/>
          <w:sz w:val="24"/>
          <w:szCs w:val="24"/>
        </w:rPr>
        <w:t>* * *</w:t>
      </w:r>
    </w:p>
    <w:p w:rsidR="008621EF" w:rsidRPr="000C47AF" w:rsidRDefault="008621EF" w:rsidP="00A237BC">
      <w:pPr>
        <w:widowControl/>
        <w:spacing w:before="120"/>
        <w:ind w:firstLine="360"/>
        <w:jc w:val="both"/>
        <w:rPr>
          <w:rFonts w:ascii="Times New Roman" w:hAnsi="Times New Roman"/>
          <w:sz w:val="24"/>
          <w:szCs w:val="24"/>
        </w:rPr>
      </w:pPr>
    </w:p>
    <w:p w:rsidR="00EB534B" w:rsidRPr="000C47AF" w:rsidRDefault="00446674" w:rsidP="00A237BC">
      <w:pPr>
        <w:widowControl/>
        <w:jc w:val="center"/>
        <w:rPr>
          <w:rFonts w:ascii="Times New Roman" w:hAnsi="Times New Roman"/>
          <w:sz w:val="24"/>
          <w:szCs w:val="24"/>
        </w:rPr>
      </w:pPr>
      <w:r w:rsidRPr="000C47AF">
        <w:rPr>
          <w:rFonts w:ascii="Times New Roman" w:hAnsi="Times New Roman"/>
          <w:b/>
          <w:bCs/>
          <w:sz w:val="24"/>
          <w:szCs w:val="24"/>
        </w:rPr>
        <w:t>C. THE "DIGITAL MILLENNIUM COPYRIGHT ACT" CLAIM</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Plaintiff in the third cause of action asserts that defendants violated 17 U.S.C. </w:t>
      </w:r>
      <w:r w:rsidR="000C47AF" w:rsidRPr="000C47AF">
        <w:rPr>
          <w:rFonts w:ascii="Times New Roman" w:hAnsi="Times New Roman"/>
          <w:sz w:val="24"/>
          <w:szCs w:val="24"/>
        </w:rPr>
        <w:t>§</w:t>
      </w:r>
      <w:r w:rsidRPr="000C47AF">
        <w:rPr>
          <w:rFonts w:ascii="Times New Roman" w:hAnsi="Times New Roman"/>
          <w:sz w:val="24"/>
          <w:szCs w:val="24"/>
        </w:rPr>
        <w:t>1202(b), a prov</w:t>
      </w:r>
      <w:r w:rsidRPr="000C47AF">
        <w:rPr>
          <w:rFonts w:ascii="Times New Roman" w:hAnsi="Times New Roman"/>
          <w:sz w:val="24"/>
          <w:szCs w:val="24"/>
        </w:rPr>
        <w:t>i</w:t>
      </w:r>
      <w:r w:rsidRPr="000C47AF">
        <w:rPr>
          <w:rFonts w:ascii="Times New Roman" w:hAnsi="Times New Roman"/>
          <w:sz w:val="24"/>
          <w:szCs w:val="24"/>
        </w:rPr>
        <w:t>sion of the Digital Millennium Copyright Act.</w:t>
      </w:r>
      <w:r w:rsidR="00F824FA">
        <w:rPr>
          <w:rStyle w:val="FootnoteReference"/>
          <w:rFonts w:ascii="Times New Roman" w:hAnsi="Times New Roman"/>
          <w:sz w:val="24"/>
          <w:szCs w:val="24"/>
        </w:rPr>
        <w:footnoteReference w:id="1"/>
      </w:r>
      <w:r w:rsidRPr="000C47AF">
        <w:rPr>
          <w:rFonts w:ascii="Times New Roman" w:hAnsi="Times New Roman"/>
          <w:sz w:val="24"/>
          <w:szCs w:val="24"/>
        </w:rPr>
        <w:t xml:space="preserve"> In support, plaintiff alleges that it produced "sa</w:t>
      </w:r>
      <w:r w:rsidRPr="000C47AF">
        <w:rPr>
          <w:rFonts w:ascii="Times New Roman" w:hAnsi="Times New Roman"/>
          <w:sz w:val="24"/>
          <w:szCs w:val="24"/>
        </w:rPr>
        <w:t>m</w:t>
      </w:r>
      <w:r w:rsidRPr="000C47AF">
        <w:rPr>
          <w:rFonts w:ascii="Times New Roman" w:hAnsi="Times New Roman"/>
          <w:sz w:val="24"/>
          <w:szCs w:val="24"/>
        </w:rPr>
        <w:t>ple yardage" of fabric bearing the FEATHERS design. The sample yardage had markings on the se</w:t>
      </w:r>
      <w:r w:rsidRPr="000C47AF">
        <w:rPr>
          <w:rFonts w:ascii="Times New Roman" w:hAnsi="Times New Roman"/>
          <w:sz w:val="24"/>
          <w:szCs w:val="24"/>
        </w:rPr>
        <w:t>l</w:t>
      </w:r>
      <w:r w:rsidRPr="000C47AF">
        <w:rPr>
          <w:rFonts w:ascii="Times New Roman" w:hAnsi="Times New Roman"/>
          <w:sz w:val="24"/>
          <w:szCs w:val="24"/>
        </w:rPr>
        <w:t>vage</w:t>
      </w:r>
      <w:r w:rsidR="001A33BE" w:rsidRPr="000C47AF">
        <w:rPr>
          <w:rStyle w:val="FootnoteReference"/>
          <w:rFonts w:ascii="Times New Roman" w:hAnsi="Times New Roman"/>
          <w:sz w:val="24"/>
          <w:szCs w:val="24"/>
        </w:rPr>
        <w:footnoteReference w:id="2"/>
      </w:r>
      <w:r w:rsidR="001A33BE" w:rsidRPr="000C47AF">
        <w:rPr>
          <w:rFonts w:ascii="Times New Roman" w:hAnsi="Times New Roman"/>
          <w:sz w:val="24"/>
          <w:szCs w:val="24"/>
        </w:rPr>
        <w:t xml:space="preserve"> </w:t>
      </w:r>
      <w:r w:rsidRPr="000C47AF">
        <w:rPr>
          <w:rFonts w:ascii="Times New Roman" w:hAnsi="Times New Roman"/>
          <w:sz w:val="24"/>
          <w:szCs w:val="24"/>
        </w:rPr>
        <w:t>that listed plaintiff's name and the c</w:t>
      </w:r>
      <w:r w:rsidR="00A237BC">
        <w:rPr>
          <w:rFonts w:ascii="Times New Roman" w:hAnsi="Times New Roman"/>
          <w:sz w:val="24"/>
          <w:szCs w:val="24"/>
        </w:rPr>
        <w:t xml:space="preserve">opyright symbol. When [*1193] </w:t>
      </w:r>
      <w:r w:rsidRPr="000C47AF">
        <w:rPr>
          <w:rFonts w:ascii="Times New Roman" w:hAnsi="Times New Roman"/>
          <w:sz w:val="24"/>
          <w:szCs w:val="24"/>
        </w:rPr>
        <w:t>the fabric was sold to a customer, a tag was a</w:t>
      </w:r>
      <w:r w:rsidR="008621EF" w:rsidRPr="000C47AF">
        <w:rPr>
          <w:rFonts w:ascii="Times New Roman" w:hAnsi="Times New Roman"/>
          <w:sz w:val="24"/>
          <w:szCs w:val="24"/>
        </w:rPr>
        <w:t xml:space="preserve">ttached that stated the design </w:t>
      </w:r>
      <w:r w:rsidRPr="000C47AF">
        <w:rPr>
          <w:rFonts w:ascii="Times New Roman" w:hAnsi="Times New Roman"/>
          <w:sz w:val="24"/>
          <w:szCs w:val="24"/>
        </w:rPr>
        <w:t xml:space="preserve">is a registered work of TSI. </w:t>
      </w:r>
      <w:r w:rsidR="008621EF" w:rsidRPr="000C47AF">
        <w:rPr>
          <w:rFonts w:ascii="Times New Roman" w:hAnsi="Times New Roman"/>
          <w:sz w:val="24"/>
          <w:szCs w:val="24"/>
        </w:rPr>
        <w:t xml:space="preserve"> </w:t>
      </w:r>
      <w:r w:rsidRPr="000C47AF">
        <w:rPr>
          <w:rFonts w:ascii="Times New Roman" w:hAnsi="Times New Roman"/>
          <w:sz w:val="24"/>
          <w:szCs w:val="24"/>
        </w:rPr>
        <w:t>Plaintiff urges that these two identifying markers (i.e., the information on the selvage and the tag) constitute "cop</w:t>
      </w:r>
      <w:r w:rsidRPr="000C47AF">
        <w:rPr>
          <w:rFonts w:ascii="Times New Roman" w:hAnsi="Times New Roman"/>
          <w:sz w:val="24"/>
          <w:szCs w:val="24"/>
        </w:rPr>
        <w:t>y</w:t>
      </w:r>
      <w:r w:rsidRPr="000C47AF">
        <w:rPr>
          <w:rFonts w:ascii="Times New Roman" w:hAnsi="Times New Roman"/>
          <w:sz w:val="24"/>
          <w:szCs w:val="24"/>
        </w:rPr>
        <w:t>right management information" within the meaning of the DMCA, and that by removing this info</w:t>
      </w:r>
      <w:r w:rsidRPr="000C47AF">
        <w:rPr>
          <w:rFonts w:ascii="Times New Roman" w:hAnsi="Times New Roman"/>
          <w:sz w:val="24"/>
          <w:szCs w:val="24"/>
        </w:rPr>
        <w:t>r</w:t>
      </w:r>
      <w:r w:rsidRPr="000C47AF">
        <w:rPr>
          <w:rFonts w:ascii="Times New Roman" w:hAnsi="Times New Roman"/>
          <w:sz w:val="24"/>
          <w:szCs w:val="24"/>
        </w:rPr>
        <w:t xml:space="preserve">mation and making copies of the FEATHERS design, defendants violated 17 U.S.C. </w:t>
      </w:r>
      <w:r w:rsidR="003F50B4">
        <w:rPr>
          <w:rFonts w:ascii="Times New Roman" w:hAnsi="Times New Roman"/>
          <w:sz w:val="24"/>
          <w:szCs w:val="24"/>
        </w:rPr>
        <w:t>§</w:t>
      </w:r>
      <w:r w:rsidRPr="000C47AF">
        <w:rPr>
          <w:rFonts w:ascii="Times New Roman" w:hAnsi="Times New Roman"/>
          <w:sz w:val="24"/>
          <w:szCs w:val="24"/>
        </w:rPr>
        <w:t xml:space="preserve">1202(b), the statute that protects the integrity of copyright management information.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The term "copyright management information" is defined in 17 U.S.C. </w:t>
      </w:r>
      <w:r w:rsidR="003F50B4">
        <w:rPr>
          <w:rFonts w:ascii="Times New Roman" w:hAnsi="Times New Roman"/>
          <w:sz w:val="24"/>
          <w:szCs w:val="24"/>
        </w:rPr>
        <w:t>§</w:t>
      </w:r>
      <w:r w:rsidRPr="000C47AF">
        <w:rPr>
          <w:rFonts w:ascii="Times New Roman" w:hAnsi="Times New Roman"/>
          <w:sz w:val="24"/>
          <w:szCs w:val="24"/>
        </w:rPr>
        <w:t xml:space="preserve">1202(c) as information, such as the title, author, or copyright owner of a work, or the terms and conditions for the use of a work, that is "conveyed in connection with copies or </w:t>
      </w:r>
      <w:proofErr w:type="spellStart"/>
      <w:r w:rsidRPr="000C47AF">
        <w:rPr>
          <w:rFonts w:ascii="Times New Roman" w:hAnsi="Times New Roman"/>
          <w:sz w:val="24"/>
          <w:szCs w:val="24"/>
        </w:rPr>
        <w:t>phonorecords</w:t>
      </w:r>
      <w:proofErr w:type="spellEnd"/>
      <w:r w:rsidRPr="000C47AF">
        <w:rPr>
          <w:rFonts w:ascii="Times New Roman" w:hAnsi="Times New Roman"/>
          <w:sz w:val="24"/>
          <w:szCs w:val="24"/>
        </w:rPr>
        <w:t xml:space="preserve"> of a work or performances or displays of a work, including in digital </w:t>
      </w:r>
      <w:proofErr w:type="gramStart"/>
      <w:r w:rsidRPr="000C47AF">
        <w:rPr>
          <w:rFonts w:ascii="Times New Roman" w:hAnsi="Times New Roman"/>
          <w:sz w:val="24"/>
          <w:szCs w:val="24"/>
        </w:rPr>
        <w:t>form[</w:t>
      </w:r>
      <w:proofErr w:type="gramEnd"/>
      <w:r w:rsidRPr="000C47AF">
        <w:rPr>
          <w:rFonts w:ascii="Times New Roman" w:hAnsi="Times New Roman"/>
          <w:sz w:val="24"/>
          <w:szCs w:val="24"/>
        </w:rPr>
        <w:t xml:space="preserve">.]" See 17 U.S.C. </w:t>
      </w:r>
      <w:r w:rsidR="003F50B4">
        <w:rPr>
          <w:rFonts w:ascii="Times New Roman" w:hAnsi="Times New Roman"/>
          <w:sz w:val="24"/>
          <w:szCs w:val="24"/>
        </w:rPr>
        <w:t>§</w:t>
      </w:r>
      <w:r w:rsidRPr="000C47AF">
        <w:rPr>
          <w:rFonts w:ascii="Times New Roman" w:hAnsi="Times New Roman"/>
          <w:sz w:val="24"/>
          <w:szCs w:val="24"/>
        </w:rPr>
        <w:t>1202(c).</w:t>
      </w:r>
      <w:r w:rsidR="001A33BE" w:rsidRPr="000C47AF">
        <w:rPr>
          <w:rStyle w:val="FootnoteReference"/>
          <w:rFonts w:ascii="Times New Roman" w:hAnsi="Times New Roman"/>
          <w:sz w:val="24"/>
          <w:szCs w:val="24"/>
        </w:rPr>
        <w:footnoteReference w:id="3"/>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Defendants contend, inter alia, that the information regarding TSI on the fabric should not be considered "copyright management information" within the meaning of the DMCA. In support, d</w:t>
      </w:r>
      <w:r w:rsidRPr="000C47AF">
        <w:rPr>
          <w:rFonts w:ascii="Times New Roman" w:hAnsi="Times New Roman"/>
          <w:sz w:val="24"/>
          <w:szCs w:val="24"/>
        </w:rPr>
        <w:t>e</w:t>
      </w:r>
      <w:r w:rsidRPr="000C47AF">
        <w:rPr>
          <w:rFonts w:ascii="Times New Roman" w:hAnsi="Times New Roman"/>
          <w:sz w:val="24"/>
          <w:szCs w:val="24"/>
        </w:rPr>
        <w:t>fendants argue that the term "copyright management information" is a</w:t>
      </w:r>
      <w:r w:rsidR="00FA4876">
        <w:rPr>
          <w:rFonts w:ascii="Times New Roman" w:hAnsi="Times New Roman"/>
          <w:sz w:val="24"/>
          <w:szCs w:val="24"/>
        </w:rPr>
        <w:t xml:space="preserve">mbiguous because, although its definition </w:t>
      </w:r>
      <w:r w:rsidRPr="000C47AF">
        <w:rPr>
          <w:rFonts w:ascii="Times New Roman" w:hAnsi="Times New Roman"/>
          <w:sz w:val="24"/>
          <w:szCs w:val="24"/>
        </w:rPr>
        <w:t xml:space="preserve">is broad, it is nevertheless contained within the DMCA, a statutory </w:t>
      </w:r>
      <w:proofErr w:type="gramStart"/>
      <w:r w:rsidRPr="000C47AF">
        <w:rPr>
          <w:rFonts w:ascii="Times New Roman" w:hAnsi="Times New Roman"/>
          <w:sz w:val="24"/>
          <w:szCs w:val="24"/>
        </w:rPr>
        <w:t>scheme which pr</w:t>
      </w:r>
      <w:r w:rsidRPr="000C47AF">
        <w:rPr>
          <w:rFonts w:ascii="Times New Roman" w:hAnsi="Times New Roman"/>
          <w:sz w:val="24"/>
          <w:szCs w:val="24"/>
        </w:rPr>
        <w:t>i</w:t>
      </w:r>
      <w:r w:rsidRPr="000C47AF">
        <w:rPr>
          <w:rFonts w:ascii="Times New Roman" w:hAnsi="Times New Roman"/>
          <w:sz w:val="24"/>
          <w:szCs w:val="24"/>
        </w:rPr>
        <w:t>marily applies</w:t>
      </w:r>
      <w:proofErr w:type="gramEnd"/>
      <w:r w:rsidRPr="000C47AF">
        <w:rPr>
          <w:rFonts w:ascii="Times New Roman" w:hAnsi="Times New Roman"/>
          <w:sz w:val="24"/>
          <w:szCs w:val="24"/>
        </w:rPr>
        <w:t xml:space="preserve"> to goods and transactions that take place on the Internet or in the "electronic marke</w:t>
      </w:r>
      <w:r w:rsidRPr="000C47AF">
        <w:rPr>
          <w:rFonts w:ascii="Times New Roman" w:hAnsi="Times New Roman"/>
          <w:sz w:val="24"/>
          <w:szCs w:val="24"/>
        </w:rPr>
        <w:t>t</w:t>
      </w:r>
      <w:r w:rsidRPr="000C47AF">
        <w:rPr>
          <w:rFonts w:ascii="Times New Roman" w:hAnsi="Times New Roman"/>
          <w:sz w:val="24"/>
          <w:szCs w:val="24"/>
        </w:rPr>
        <w:t xml:space="preserve">place."  [*1194]  Thus, defendants urge, the Court should consider the legislative history of </w:t>
      </w:r>
      <w:r w:rsidR="003F50B4">
        <w:rPr>
          <w:rFonts w:ascii="Times New Roman" w:hAnsi="Times New Roman"/>
          <w:sz w:val="24"/>
          <w:szCs w:val="24"/>
        </w:rPr>
        <w:t>§</w:t>
      </w:r>
      <w:r w:rsidRPr="000C47AF">
        <w:rPr>
          <w:rFonts w:ascii="Times New Roman" w:hAnsi="Times New Roman"/>
          <w:sz w:val="24"/>
          <w:szCs w:val="24"/>
        </w:rPr>
        <w:t>1202, which reveals that the statute does not apply to the facts of this case involving copyright inform</w:t>
      </w:r>
      <w:r w:rsidRPr="000C47AF">
        <w:rPr>
          <w:rFonts w:ascii="Times New Roman" w:hAnsi="Times New Roman"/>
          <w:sz w:val="24"/>
          <w:szCs w:val="24"/>
        </w:rPr>
        <w:t>a</w:t>
      </w:r>
      <w:r w:rsidRPr="000C47AF">
        <w:rPr>
          <w:rFonts w:ascii="Times New Roman" w:hAnsi="Times New Roman"/>
          <w:sz w:val="24"/>
          <w:szCs w:val="24"/>
        </w:rPr>
        <w:t xml:space="preserve">tion on fabric. </w:t>
      </w:r>
      <w:r w:rsidR="001A33BE" w:rsidRPr="000C47AF">
        <w:rPr>
          <w:rFonts w:ascii="Times New Roman" w:hAnsi="Times New Roman"/>
          <w:sz w:val="24"/>
          <w:szCs w:val="24"/>
        </w:rPr>
        <w:t xml:space="preserve"> </w:t>
      </w:r>
      <w:r w:rsidRPr="000C47AF">
        <w:rPr>
          <w:rFonts w:ascii="Times New Roman" w:hAnsi="Times New Roman"/>
          <w:sz w:val="24"/>
          <w:szCs w:val="24"/>
        </w:rPr>
        <w:t xml:space="preserve">Plaintiff, on the other hand, contends that </w:t>
      </w:r>
      <w:r w:rsidR="000C47AF" w:rsidRPr="000C47AF">
        <w:rPr>
          <w:rFonts w:ascii="Times New Roman" w:hAnsi="Times New Roman"/>
          <w:sz w:val="24"/>
          <w:szCs w:val="24"/>
        </w:rPr>
        <w:t>§</w:t>
      </w:r>
      <w:r w:rsidRPr="000C47AF">
        <w:rPr>
          <w:rFonts w:ascii="Times New Roman" w:hAnsi="Times New Roman"/>
          <w:sz w:val="24"/>
          <w:szCs w:val="24"/>
        </w:rPr>
        <w:t xml:space="preserve">1202(c) is not ambiguous, and that a plain reading of the language leads to the conclusion that "copyright management information" can be found on all works, that is, on works in both digital and </w:t>
      </w:r>
      <w:proofErr w:type="spellStart"/>
      <w:r w:rsidRPr="000C47AF">
        <w:rPr>
          <w:rFonts w:ascii="Times New Roman" w:hAnsi="Times New Roman"/>
          <w:sz w:val="24"/>
          <w:szCs w:val="24"/>
        </w:rPr>
        <w:t>nondigital</w:t>
      </w:r>
      <w:proofErr w:type="spellEnd"/>
      <w:r w:rsidRPr="000C47AF">
        <w:rPr>
          <w:rFonts w:ascii="Times New Roman" w:hAnsi="Times New Roman"/>
          <w:sz w:val="24"/>
          <w:szCs w:val="24"/>
        </w:rPr>
        <w:t xml:space="preserve"> form. According to plai</w:t>
      </w:r>
      <w:r w:rsidRPr="000C47AF">
        <w:rPr>
          <w:rFonts w:ascii="Times New Roman" w:hAnsi="Times New Roman"/>
          <w:sz w:val="24"/>
          <w:szCs w:val="24"/>
        </w:rPr>
        <w:t>n</w:t>
      </w:r>
      <w:r w:rsidRPr="000C47AF">
        <w:rPr>
          <w:rFonts w:ascii="Times New Roman" w:hAnsi="Times New Roman"/>
          <w:sz w:val="24"/>
          <w:szCs w:val="24"/>
        </w:rPr>
        <w:t xml:space="preserve">tiff, this means that the information regarding TSI set forth on the tag and selvage portion of the FEATHERS fabric constitutes "copyright management information" within the meaning of </w:t>
      </w:r>
      <w:r w:rsidR="000C47AF" w:rsidRPr="000C47AF">
        <w:rPr>
          <w:rFonts w:ascii="Times New Roman" w:hAnsi="Times New Roman"/>
          <w:sz w:val="24"/>
          <w:szCs w:val="24"/>
        </w:rPr>
        <w:t>§</w:t>
      </w:r>
      <w:r w:rsidRPr="000C47AF">
        <w:rPr>
          <w:rFonts w:ascii="Times New Roman" w:hAnsi="Times New Roman"/>
          <w:sz w:val="24"/>
          <w:szCs w:val="24"/>
        </w:rPr>
        <w:t xml:space="preserve">1202(c), and that defendants are liable under the DMCA for removing such information.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 xml:space="preserve">1. Statutory Construction of 17 U.S.C. </w:t>
      </w:r>
      <w:r w:rsidR="003F50B4">
        <w:rPr>
          <w:rFonts w:ascii="Times New Roman" w:hAnsi="Times New Roman"/>
          <w:b/>
          <w:bCs/>
          <w:sz w:val="24"/>
          <w:szCs w:val="24"/>
        </w:rPr>
        <w:t>§</w:t>
      </w:r>
      <w:r w:rsidRPr="000C47AF">
        <w:rPr>
          <w:rFonts w:ascii="Times New Roman" w:hAnsi="Times New Roman"/>
          <w:b/>
          <w:bCs/>
          <w:sz w:val="24"/>
          <w:szCs w:val="24"/>
        </w:rPr>
        <w:t>1202</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The basic principles of statutory construction are well established:</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The purpose of statutory construction is to discern the </w:t>
      </w:r>
      <w:r w:rsidR="00FA4876">
        <w:rPr>
          <w:rFonts w:ascii="Times New Roman" w:hAnsi="Times New Roman"/>
          <w:sz w:val="24"/>
          <w:szCs w:val="24"/>
        </w:rPr>
        <w:t xml:space="preserve">intent of Congress in enacting </w:t>
      </w:r>
      <w:r w:rsidRPr="000C47AF">
        <w:rPr>
          <w:rFonts w:ascii="Times New Roman" w:hAnsi="Times New Roman"/>
          <w:sz w:val="24"/>
          <w:szCs w:val="24"/>
        </w:rPr>
        <w:t xml:space="preserve">a particular statute. The first step in ascertaining congressional intent is to look to the plain language of the statute. To determine the plain meaning of a particular statutory provision, and thus congressional intent, the court looks to the entire statutory scheme. If the statute uses a </w:t>
      </w:r>
      <w:proofErr w:type="gramStart"/>
      <w:r w:rsidRPr="000C47AF">
        <w:rPr>
          <w:rFonts w:ascii="Times New Roman" w:hAnsi="Times New Roman"/>
          <w:sz w:val="24"/>
          <w:szCs w:val="24"/>
        </w:rPr>
        <w:t>term which</w:t>
      </w:r>
      <w:proofErr w:type="gramEnd"/>
      <w:r w:rsidRPr="000C47AF">
        <w:rPr>
          <w:rFonts w:ascii="Times New Roman" w:hAnsi="Times New Roman"/>
          <w:sz w:val="24"/>
          <w:szCs w:val="24"/>
        </w:rPr>
        <w:t xml:space="preserve"> it does not define, the court gives that term its ordinary meaning. The plain meaning of the statute controls, and courts will look no further, u</w:t>
      </w:r>
      <w:r w:rsidRPr="000C47AF">
        <w:rPr>
          <w:rFonts w:ascii="Times New Roman" w:hAnsi="Times New Roman"/>
          <w:sz w:val="24"/>
          <w:szCs w:val="24"/>
        </w:rPr>
        <w:t>n</w:t>
      </w:r>
      <w:r w:rsidRPr="000C47AF">
        <w:rPr>
          <w:rFonts w:ascii="Times New Roman" w:hAnsi="Times New Roman"/>
          <w:sz w:val="24"/>
          <w:szCs w:val="24"/>
        </w:rPr>
        <w:t>less its application leads to unreasonable or impracticable results. If the statute is a</w:t>
      </w:r>
      <w:r w:rsidRPr="000C47AF">
        <w:rPr>
          <w:rFonts w:ascii="Times New Roman" w:hAnsi="Times New Roman"/>
          <w:sz w:val="24"/>
          <w:szCs w:val="24"/>
        </w:rPr>
        <w:t>m</w:t>
      </w:r>
      <w:r w:rsidRPr="000C47AF">
        <w:rPr>
          <w:rFonts w:ascii="Times New Roman" w:hAnsi="Times New Roman"/>
          <w:sz w:val="24"/>
          <w:szCs w:val="24"/>
        </w:rPr>
        <w:t xml:space="preserve">biguous -- and only then -- courts may look to its legislative history for evidence of congressional intent.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proofErr w:type="gramStart"/>
      <w:r w:rsidRPr="000C47AF">
        <w:rPr>
          <w:rFonts w:ascii="Times New Roman" w:hAnsi="Times New Roman"/>
          <w:sz w:val="24"/>
          <w:szCs w:val="24"/>
        </w:rPr>
        <w:t xml:space="preserve">United States v. </w:t>
      </w:r>
      <w:proofErr w:type="spellStart"/>
      <w:r w:rsidRPr="000C47AF">
        <w:rPr>
          <w:rFonts w:ascii="Times New Roman" w:hAnsi="Times New Roman"/>
          <w:sz w:val="24"/>
          <w:szCs w:val="24"/>
        </w:rPr>
        <w:t>Daas</w:t>
      </w:r>
      <w:proofErr w:type="spellEnd"/>
      <w:r w:rsidRPr="000C47AF">
        <w:rPr>
          <w:rFonts w:ascii="Times New Roman" w:hAnsi="Times New Roman"/>
          <w:sz w:val="24"/>
          <w:szCs w:val="24"/>
        </w:rPr>
        <w:t>, 198 F.3d 1167, 1174 (9th Cir.1999).</w:t>
      </w:r>
      <w:proofErr w:type="gramEnd"/>
    </w:p>
    <w:p w:rsidR="001A33BE"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w:t>
      </w:r>
      <w:proofErr w:type="gramStart"/>
      <w:r w:rsidRPr="000C47AF">
        <w:rPr>
          <w:rFonts w:ascii="Times New Roman" w:hAnsi="Times New Roman"/>
          <w:sz w:val="24"/>
          <w:szCs w:val="24"/>
        </w:rPr>
        <w:t>S]</w:t>
      </w:r>
      <w:proofErr w:type="spellStart"/>
      <w:r w:rsidRPr="000C47AF">
        <w:rPr>
          <w:rFonts w:ascii="Times New Roman" w:hAnsi="Times New Roman"/>
          <w:sz w:val="24"/>
          <w:szCs w:val="24"/>
        </w:rPr>
        <w:t>tatutory</w:t>
      </w:r>
      <w:proofErr w:type="spellEnd"/>
      <w:proofErr w:type="gramEnd"/>
      <w:r w:rsidRPr="000C47AF">
        <w:rPr>
          <w:rFonts w:ascii="Times New Roman" w:hAnsi="Times New Roman"/>
          <w:sz w:val="24"/>
          <w:szCs w:val="24"/>
        </w:rPr>
        <w:t xml:space="preserve"> language must always be read in its proper context. 'In ascertaining the plain mea</w:t>
      </w:r>
      <w:r w:rsidRPr="000C47AF">
        <w:rPr>
          <w:rFonts w:ascii="Times New Roman" w:hAnsi="Times New Roman"/>
          <w:sz w:val="24"/>
          <w:szCs w:val="24"/>
        </w:rPr>
        <w:t>n</w:t>
      </w:r>
      <w:r w:rsidRPr="000C47AF">
        <w:rPr>
          <w:rFonts w:ascii="Times New Roman" w:hAnsi="Times New Roman"/>
          <w:sz w:val="24"/>
          <w:szCs w:val="24"/>
        </w:rPr>
        <w:t>ing of a statute, the court must look to the particular statutory language at issue, as well as the la</w:t>
      </w:r>
      <w:r w:rsidRPr="000C47AF">
        <w:rPr>
          <w:rFonts w:ascii="Times New Roman" w:hAnsi="Times New Roman"/>
          <w:sz w:val="24"/>
          <w:szCs w:val="24"/>
        </w:rPr>
        <w:t>n</w:t>
      </w:r>
      <w:r w:rsidRPr="000C47AF">
        <w:rPr>
          <w:rFonts w:ascii="Times New Roman" w:hAnsi="Times New Roman"/>
          <w:sz w:val="24"/>
          <w:szCs w:val="24"/>
        </w:rPr>
        <w:t xml:space="preserve">guage and design of the statute as a whole.'" </w:t>
      </w:r>
      <w:r w:rsidR="001A33BE" w:rsidRPr="000C47AF">
        <w:rPr>
          <w:rFonts w:ascii="Times New Roman" w:hAnsi="Times New Roman"/>
          <w:sz w:val="24"/>
          <w:szCs w:val="24"/>
        </w:rPr>
        <w:t xml:space="preserve"> </w:t>
      </w:r>
      <w:r w:rsidRPr="000C47AF">
        <w:rPr>
          <w:rFonts w:ascii="Times New Roman" w:hAnsi="Times New Roman"/>
          <w:sz w:val="24"/>
          <w:szCs w:val="24"/>
        </w:rPr>
        <w:t>In this regard, the Court must "</w:t>
      </w:r>
      <w:proofErr w:type="gramStart"/>
      <w:r w:rsidRPr="000C47AF">
        <w:rPr>
          <w:rFonts w:ascii="Times New Roman" w:hAnsi="Times New Roman"/>
          <w:sz w:val="24"/>
          <w:szCs w:val="24"/>
        </w:rPr>
        <w:t>'</w:t>
      </w:r>
      <w:proofErr w:type="spellStart"/>
      <w:r w:rsidRPr="000C47AF">
        <w:rPr>
          <w:rFonts w:ascii="Times New Roman" w:hAnsi="Times New Roman"/>
          <w:sz w:val="24"/>
          <w:szCs w:val="24"/>
        </w:rPr>
        <w:t>mak</w:t>
      </w:r>
      <w:proofErr w:type="spellEnd"/>
      <w:r w:rsidRPr="000C47AF">
        <w:rPr>
          <w:rFonts w:ascii="Times New Roman" w:hAnsi="Times New Roman"/>
          <w:sz w:val="24"/>
          <w:szCs w:val="24"/>
        </w:rPr>
        <w:t>[</w:t>
      </w:r>
      <w:proofErr w:type="gramEnd"/>
      <w:r w:rsidRPr="000C47AF">
        <w:rPr>
          <w:rFonts w:ascii="Times New Roman" w:hAnsi="Times New Roman"/>
          <w:sz w:val="24"/>
          <w:szCs w:val="24"/>
        </w:rPr>
        <w:t xml:space="preserve">e] every effort not to interpret [the] provision [at issue] in a manner that renders other provisions of the same statute inconsistent, meaningless or superfluous.'" </w:t>
      </w:r>
    </w:p>
    <w:p w:rsidR="00EB534B" w:rsidRPr="000C47AF" w:rsidRDefault="00446674" w:rsidP="003F50B4">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Applying the foregoing principles, the Court looks to </w:t>
      </w:r>
      <w:r w:rsidR="000C47AF" w:rsidRPr="000C47AF">
        <w:rPr>
          <w:rFonts w:ascii="Times New Roman" w:hAnsi="Times New Roman"/>
          <w:sz w:val="24"/>
          <w:szCs w:val="24"/>
        </w:rPr>
        <w:t>§</w:t>
      </w:r>
      <w:r w:rsidRPr="000C47AF">
        <w:rPr>
          <w:rFonts w:ascii="Times New Roman" w:hAnsi="Times New Roman"/>
          <w:sz w:val="24"/>
          <w:szCs w:val="24"/>
        </w:rPr>
        <w:t>1202 not in isolation, but within the co</w:t>
      </w:r>
      <w:r w:rsidRPr="000C47AF">
        <w:rPr>
          <w:rFonts w:ascii="Times New Roman" w:hAnsi="Times New Roman"/>
          <w:sz w:val="24"/>
          <w:szCs w:val="24"/>
        </w:rPr>
        <w:t>v</w:t>
      </w:r>
      <w:r w:rsidRPr="000C47AF">
        <w:rPr>
          <w:rFonts w:ascii="Times New Roman" w:hAnsi="Times New Roman"/>
          <w:sz w:val="24"/>
          <w:szCs w:val="24"/>
        </w:rPr>
        <w:t xml:space="preserve">erall statutory scheme of the DMCA to ensure that the language at issue is considered in its proper context. [*1195]  Section 1202 is found within Chapter 12 of the Copyright Act. The first statutory provision in Chapter 12, 17 U.S.C. </w:t>
      </w:r>
      <w:r w:rsidR="003F50B4">
        <w:rPr>
          <w:rFonts w:ascii="Times New Roman" w:hAnsi="Times New Roman"/>
          <w:sz w:val="24"/>
          <w:szCs w:val="24"/>
        </w:rPr>
        <w:t>§</w:t>
      </w:r>
      <w:r w:rsidRPr="000C47AF">
        <w:rPr>
          <w:rFonts w:ascii="Times New Roman" w:hAnsi="Times New Roman"/>
          <w:sz w:val="24"/>
          <w:szCs w:val="24"/>
        </w:rPr>
        <w:t>1201, provides that "[</w:t>
      </w:r>
      <w:proofErr w:type="gramStart"/>
      <w:r w:rsidRPr="000C47AF">
        <w:rPr>
          <w:rFonts w:ascii="Times New Roman" w:hAnsi="Times New Roman"/>
          <w:sz w:val="24"/>
          <w:szCs w:val="24"/>
        </w:rPr>
        <w:t>n]o</w:t>
      </w:r>
      <w:proofErr w:type="gramEnd"/>
      <w:r w:rsidRPr="000C47AF">
        <w:rPr>
          <w:rFonts w:ascii="Times New Roman" w:hAnsi="Times New Roman"/>
          <w:sz w:val="24"/>
          <w:szCs w:val="24"/>
        </w:rPr>
        <w:t xml:space="preserve"> person shall circumvent a technolog</w:t>
      </w:r>
      <w:r w:rsidRPr="000C47AF">
        <w:rPr>
          <w:rFonts w:ascii="Times New Roman" w:hAnsi="Times New Roman"/>
          <w:sz w:val="24"/>
          <w:szCs w:val="24"/>
        </w:rPr>
        <w:t>i</w:t>
      </w:r>
      <w:r w:rsidRPr="000C47AF">
        <w:rPr>
          <w:rFonts w:ascii="Times New Roman" w:hAnsi="Times New Roman"/>
          <w:sz w:val="24"/>
          <w:szCs w:val="24"/>
        </w:rPr>
        <w:t xml:space="preserve">cal measure that effectively controls access to a [protected] work" (17 U.S.C. </w:t>
      </w:r>
      <w:r w:rsidR="003F50B4">
        <w:rPr>
          <w:rFonts w:ascii="Times New Roman" w:hAnsi="Times New Roman"/>
          <w:sz w:val="24"/>
          <w:szCs w:val="24"/>
        </w:rPr>
        <w:t>§</w:t>
      </w:r>
      <w:r w:rsidRPr="000C47AF">
        <w:rPr>
          <w:rFonts w:ascii="Times New Roman" w:hAnsi="Times New Roman"/>
          <w:sz w:val="24"/>
          <w:szCs w:val="24"/>
        </w:rPr>
        <w:t>1201(a)(1)(A)), and goes on to prohibit the manufacturing, importing, offering to the public, provi</w:t>
      </w:r>
      <w:r w:rsidRPr="000C47AF">
        <w:rPr>
          <w:rFonts w:ascii="Times New Roman" w:hAnsi="Times New Roman"/>
          <w:sz w:val="24"/>
          <w:szCs w:val="24"/>
        </w:rPr>
        <w:t>d</w:t>
      </w:r>
      <w:r w:rsidRPr="000C47AF">
        <w:rPr>
          <w:rFonts w:ascii="Times New Roman" w:hAnsi="Times New Roman"/>
          <w:sz w:val="24"/>
          <w:szCs w:val="24"/>
        </w:rPr>
        <w:t>ing, or otherwise trafficking in any technology, product, service, device, component, or part thereof, that "(A) is pr</w:t>
      </w:r>
      <w:r w:rsidRPr="000C47AF">
        <w:rPr>
          <w:rFonts w:ascii="Times New Roman" w:hAnsi="Times New Roman"/>
          <w:sz w:val="24"/>
          <w:szCs w:val="24"/>
        </w:rPr>
        <w:t>i</w:t>
      </w:r>
      <w:r w:rsidRPr="000C47AF">
        <w:rPr>
          <w:rFonts w:ascii="Times New Roman" w:hAnsi="Times New Roman"/>
          <w:sz w:val="24"/>
          <w:szCs w:val="24"/>
        </w:rPr>
        <w:t>marily designed or produced for the purpose of circumventing a technological measure that effe</w:t>
      </w:r>
      <w:r w:rsidRPr="000C47AF">
        <w:rPr>
          <w:rFonts w:ascii="Times New Roman" w:hAnsi="Times New Roman"/>
          <w:sz w:val="24"/>
          <w:szCs w:val="24"/>
        </w:rPr>
        <w:t>c</w:t>
      </w:r>
      <w:r w:rsidRPr="000C47AF">
        <w:rPr>
          <w:rFonts w:ascii="Times New Roman" w:hAnsi="Times New Roman"/>
          <w:sz w:val="24"/>
          <w:szCs w:val="24"/>
        </w:rPr>
        <w:t>tively controls access to a [copyrighted work]; (B) has only limited commercially significant pu</w:t>
      </w:r>
      <w:r w:rsidRPr="000C47AF">
        <w:rPr>
          <w:rFonts w:ascii="Times New Roman" w:hAnsi="Times New Roman"/>
          <w:sz w:val="24"/>
          <w:szCs w:val="24"/>
        </w:rPr>
        <w:t>r</w:t>
      </w:r>
      <w:r w:rsidRPr="000C47AF">
        <w:rPr>
          <w:rFonts w:ascii="Times New Roman" w:hAnsi="Times New Roman"/>
          <w:sz w:val="24"/>
          <w:szCs w:val="24"/>
        </w:rPr>
        <w:t>pose or use other than to circumvent a technological measure that effectively controls access to a [copyrighted work]; or (C) is marketed by that person or another acting in concert with that person with that person's knowledge for use in circumventing a technological measure that effectively co</w:t>
      </w:r>
      <w:r w:rsidRPr="000C47AF">
        <w:rPr>
          <w:rFonts w:ascii="Times New Roman" w:hAnsi="Times New Roman"/>
          <w:sz w:val="24"/>
          <w:szCs w:val="24"/>
        </w:rPr>
        <w:t>n</w:t>
      </w:r>
      <w:r w:rsidRPr="000C47AF">
        <w:rPr>
          <w:rFonts w:ascii="Times New Roman" w:hAnsi="Times New Roman"/>
          <w:sz w:val="24"/>
          <w:szCs w:val="24"/>
        </w:rPr>
        <w:t xml:space="preserve">trols access to a [copyrighted work]." 17 U.S.C. </w:t>
      </w:r>
      <w:r w:rsidR="003F50B4">
        <w:rPr>
          <w:rFonts w:ascii="Times New Roman" w:hAnsi="Times New Roman"/>
          <w:sz w:val="24"/>
          <w:szCs w:val="24"/>
        </w:rPr>
        <w:t>§1201(a)(2)</w:t>
      </w:r>
      <w:proofErr w:type="gramStart"/>
      <w:r w:rsidR="003F50B4">
        <w:rPr>
          <w:rFonts w:ascii="Times New Roman" w:hAnsi="Times New Roman"/>
          <w:sz w:val="24"/>
          <w:szCs w:val="24"/>
        </w:rPr>
        <w:t>.</w:t>
      </w:r>
      <w:r w:rsidRPr="000C47AF">
        <w:rPr>
          <w:rFonts w:ascii="Times New Roman" w:hAnsi="Times New Roman"/>
          <w:sz w:val="24"/>
          <w:szCs w:val="24"/>
          <w:vertAlign w:val="superscript"/>
        </w:rPr>
        <w:t>10</w:t>
      </w:r>
      <w:proofErr w:type="gramEnd"/>
      <w:r w:rsidRPr="000C47AF">
        <w:rPr>
          <w:rFonts w:ascii="Times New Roman" w:hAnsi="Times New Roman"/>
          <w:sz w:val="24"/>
          <w:szCs w:val="24"/>
        </w:rPr>
        <w:t xml:space="preserve"> </w:t>
      </w:r>
      <w:r w:rsidR="003F50B4">
        <w:rPr>
          <w:rFonts w:ascii="Times New Roman" w:hAnsi="Times New Roman"/>
          <w:sz w:val="24"/>
          <w:szCs w:val="24"/>
        </w:rPr>
        <w:t xml:space="preserve"> </w:t>
      </w:r>
      <w:r w:rsidRPr="000C47AF">
        <w:rPr>
          <w:rFonts w:ascii="Times New Roman" w:hAnsi="Times New Roman"/>
          <w:sz w:val="24"/>
          <w:szCs w:val="24"/>
        </w:rPr>
        <w:t xml:space="preserve">The next provision is </w:t>
      </w:r>
      <w:r w:rsidR="000C47AF" w:rsidRPr="000C47AF">
        <w:rPr>
          <w:rFonts w:ascii="Times New Roman" w:hAnsi="Times New Roman"/>
          <w:sz w:val="24"/>
          <w:szCs w:val="24"/>
        </w:rPr>
        <w:t>§</w:t>
      </w:r>
      <w:r w:rsidRPr="000C47AF">
        <w:rPr>
          <w:rFonts w:ascii="Times New Roman" w:hAnsi="Times New Roman"/>
          <w:sz w:val="24"/>
          <w:szCs w:val="24"/>
        </w:rPr>
        <w:t xml:space="preserve">1202, which serves to protect the integrity of copyright management information, and also sets limitations on liability  in the case of certain analog and digital transmissions. (See 17 U.S.C. </w:t>
      </w:r>
      <w:r w:rsidR="000C47AF" w:rsidRPr="000C47AF">
        <w:rPr>
          <w:rFonts w:ascii="Times New Roman" w:hAnsi="Times New Roman"/>
          <w:sz w:val="24"/>
          <w:szCs w:val="24"/>
        </w:rPr>
        <w:t>§</w:t>
      </w:r>
      <w:r w:rsidRPr="000C47AF">
        <w:rPr>
          <w:rFonts w:ascii="Times New Roman" w:hAnsi="Times New Roman"/>
          <w:sz w:val="24"/>
          <w:szCs w:val="24"/>
        </w:rPr>
        <w:t>1202(e)). Se</w:t>
      </w:r>
      <w:r w:rsidRPr="000C47AF">
        <w:rPr>
          <w:rFonts w:ascii="Times New Roman" w:hAnsi="Times New Roman"/>
          <w:sz w:val="24"/>
          <w:szCs w:val="24"/>
        </w:rPr>
        <w:t>c</w:t>
      </w:r>
      <w:r w:rsidRPr="000C47AF">
        <w:rPr>
          <w:rFonts w:ascii="Times New Roman" w:hAnsi="Times New Roman"/>
          <w:sz w:val="24"/>
          <w:szCs w:val="24"/>
        </w:rPr>
        <w:t>tions 1203 and 1204 provide, respectively, for civil remedies and criminal penalties as a result of viol</w:t>
      </w:r>
      <w:r w:rsidRPr="000C47AF">
        <w:rPr>
          <w:rFonts w:ascii="Times New Roman" w:hAnsi="Times New Roman"/>
          <w:sz w:val="24"/>
          <w:szCs w:val="24"/>
        </w:rPr>
        <w:t>a</w:t>
      </w:r>
      <w:r w:rsidRPr="000C47AF">
        <w:rPr>
          <w:rFonts w:ascii="Times New Roman" w:hAnsi="Times New Roman"/>
          <w:sz w:val="24"/>
          <w:szCs w:val="24"/>
        </w:rPr>
        <w:t xml:space="preserve">tions of </w:t>
      </w:r>
      <w:r w:rsidR="000C47AF" w:rsidRPr="000C47AF">
        <w:rPr>
          <w:rFonts w:ascii="Times New Roman" w:hAnsi="Times New Roman"/>
          <w:sz w:val="24"/>
          <w:szCs w:val="24"/>
        </w:rPr>
        <w:t>§</w:t>
      </w:r>
      <w:r w:rsidRPr="000C47AF">
        <w:rPr>
          <w:rFonts w:ascii="Times New Roman" w:hAnsi="Times New Roman"/>
          <w:sz w:val="24"/>
          <w:szCs w:val="24"/>
        </w:rPr>
        <w:t xml:space="preserve">1201 and </w:t>
      </w:r>
      <w:r w:rsidR="000C47AF" w:rsidRPr="000C47AF">
        <w:rPr>
          <w:rFonts w:ascii="Times New Roman" w:hAnsi="Times New Roman"/>
          <w:sz w:val="24"/>
          <w:szCs w:val="24"/>
        </w:rPr>
        <w:t>§</w:t>
      </w:r>
      <w:r w:rsidRPr="000C47AF">
        <w:rPr>
          <w:rFonts w:ascii="Times New Roman" w:hAnsi="Times New Roman"/>
          <w:sz w:val="24"/>
          <w:szCs w:val="24"/>
        </w:rPr>
        <w:t xml:space="preserve">1202. Lastly, </w:t>
      </w:r>
      <w:r w:rsidR="000C47AF" w:rsidRPr="000C47AF">
        <w:rPr>
          <w:rFonts w:ascii="Times New Roman" w:hAnsi="Times New Roman"/>
          <w:sz w:val="24"/>
          <w:szCs w:val="24"/>
        </w:rPr>
        <w:t>§</w:t>
      </w:r>
      <w:r w:rsidRPr="000C47AF">
        <w:rPr>
          <w:rFonts w:ascii="Times New Roman" w:hAnsi="Times New Roman"/>
          <w:sz w:val="24"/>
          <w:szCs w:val="24"/>
        </w:rPr>
        <w:t>1205 sets forth the following "savings clause": "Nothing in this chapter abrogates, diminishes, or weakens the provisions of, nor provides any defense or el</w:t>
      </w:r>
      <w:r w:rsidRPr="000C47AF">
        <w:rPr>
          <w:rFonts w:ascii="Times New Roman" w:hAnsi="Times New Roman"/>
          <w:sz w:val="24"/>
          <w:szCs w:val="24"/>
        </w:rPr>
        <w:t>e</w:t>
      </w:r>
      <w:r w:rsidRPr="000C47AF">
        <w:rPr>
          <w:rFonts w:ascii="Times New Roman" w:hAnsi="Times New Roman"/>
          <w:sz w:val="24"/>
          <w:szCs w:val="24"/>
        </w:rPr>
        <w:t>ment of mitigation in a criminal prosecution or civil action under, any Federal or State law that pr</w:t>
      </w:r>
      <w:r w:rsidRPr="000C47AF">
        <w:rPr>
          <w:rFonts w:ascii="Times New Roman" w:hAnsi="Times New Roman"/>
          <w:sz w:val="24"/>
          <w:szCs w:val="24"/>
        </w:rPr>
        <w:t>e</w:t>
      </w:r>
      <w:r w:rsidRPr="000C47AF">
        <w:rPr>
          <w:rFonts w:ascii="Times New Roman" w:hAnsi="Times New Roman"/>
          <w:sz w:val="24"/>
          <w:szCs w:val="24"/>
        </w:rPr>
        <w:t>vents the violation of the privacy of an individual in connection with the individual's use of the I</w:t>
      </w:r>
      <w:r w:rsidRPr="000C47AF">
        <w:rPr>
          <w:rFonts w:ascii="Times New Roman" w:hAnsi="Times New Roman"/>
          <w:sz w:val="24"/>
          <w:szCs w:val="24"/>
        </w:rPr>
        <w:t>n</w:t>
      </w:r>
      <w:r w:rsidRPr="000C47AF">
        <w:rPr>
          <w:rFonts w:ascii="Times New Roman" w:hAnsi="Times New Roman"/>
          <w:sz w:val="24"/>
          <w:szCs w:val="24"/>
        </w:rPr>
        <w:t xml:space="preserve">ternet." </w:t>
      </w:r>
      <w:proofErr w:type="gramStart"/>
      <w:r w:rsidRPr="000C47AF">
        <w:rPr>
          <w:rFonts w:ascii="Times New Roman" w:hAnsi="Times New Roman"/>
          <w:sz w:val="24"/>
          <w:szCs w:val="24"/>
        </w:rPr>
        <w:t xml:space="preserve">17 U.S.C. </w:t>
      </w:r>
      <w:r w:rsidR="000C47AF" w:rsidRPr="000C47AF">
        <w:rPr>
          <w:rFonts w:ascii="Times New Roman" w:hAnsi="Times New Roman"/>
          <w:sz w:val="24"/>
          <w:szCs w:val="24"/>
        </w:rPr>
        <w:t>§</w:t>
      </w:r>
      <w:r w:rsidRPr="000C47AF">
        <w:rPr>
          <w:rFonts w:ascii="Times New Roman" w:hAnsi="Times New Roman"/>
          <w:sz w:val="24"/>
          <w:szCs w:val="24"/>
        </w:rPr>
        <w:t>1205.</w:t>
      </w:r>
      <w:proofErr w:type="gramEnd"/>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Adopting plaintiff's approach to the statute, a literal interpretation of "copyright management i</w:t>
      </w:r>
      <w:r w:rsidRPr="000C47AF">
        <w:rPr>
          <w:rFonts w:ascii="Times New Roman" w:hAnsi="Times New Roman"/>
          <w:sz w:val="24"/>
          <w:szCs w:val="24"/>
        </w:rPr>
        <w:t>n</w:t>
      </w:r>
      <w:r w:rsidRPr="000C47AF">
        <w:rPr>
          <w:rFonts w:ascii="Times New Roman" w:hAnsi="Times New Roman"/>
          <w:sz w:val="24"/>
          <w:szCs w:val="24"/>
        </w:rPr>
        <w:t xml:space="preserve">formation" as defined in </w:t>
      </w:r>
      <w:r w:rsidR="003F50B4">
        <w:rPr>
          <w:rFonts w:ascii="Times New Roman" w:hAnsi="Times New Roman"/>
          <w:sz w:val="24"/>
          <w:szCs w:val="24"/>
        </w:rPr>
        <w:t>§</w:t>
      </w:r>
      <w:r w:rsidRPr="000C47AF">
        <w:rPr>
          <w:rFonts w:ascii="Times New Roman" w:hAnsi="Times New Roman"/>
          <w:sz w:val="24"/>
          <w:szCs w:val="24"/>
        </w:rPr>
        <w:t xml:space="preserve">1202(c) would in effect give </w:t>
      </w:r>
      <w:r w:rsidR="003F50B4">
        <w:rPr>
          <w:rFonts w:ascii="Times New Roman" w:hAnsi="Times New Roman"/>
          <w:sz w:val="24"/>
          <w:szCs w:val="24"/>
        </w:rPr>
        <w:t>§</w:t>
      </w:r>
      <w:r w:rsidRPr="000C47AF">
        <w:rPr>
          <w:rFonts w:ascii="Times New Roman" w:hAnsi="Times New Roman"/>
          <w:sz w:val="24"/>
          <w:szCs w:val="24"/>
        </w:rPr>
        <w:t>1202 limitless scope in that it would be a</w:t>
      </w:r>
      <w:r w:rsidRPr="000C47AF">
        <w:rPr>
          <w:rFonts w:ascii="Times New Roman" w:hAnsi="Times New Roman"/>
          <w:sz w:val="24"/>
          <w:szCs w:val="24"/>
        </w:rPr>
        <w:t>p</w:t>
      </w:r>
      <w:r w:rsidRPr="000C47AF">
        <w:rPr>
          <w:rFonts w:ascii="Times New Roman" w:hAnsi="Times New Roman"/>
          <w:sz w:val="24"/>
          <w:szCs w:val="24"/>
        </w:rPr>
        <w:t xml:space="preserve">plicable to all works bearing copyright information as listed in </w:t>
      </w:r>
      <w:r w:rsidR="003F50B4">
        <w:rPr>
          <w:rFonts w:ascii="Times New Roman" w:hAnsi="Times New Roman"/>
          <w:sz w:val="24"/>
          <w:szCs w:val="24"/>
        </w:rPr>
        <w:t>§</w:t>
      </w:r>
      <w:r w:rsidRPr="000C47AF">
        <w:rPr>
          <w:rFonts w:ascii="Times New Roman" w:hAnsi="Times New Roman"/>
          <w:sz w:val="24"/>
          <w:szCs w:val="24"/>
        </w:rPr>
        <w:t xml:space="preserve">1202(c)(1)-(8). In other words, </w:t>
      </w:r>
      <w:r w:rsidR="003F50B4">
        <w:rPr>
          <w:rFonts w:ascii="Times New Roman" w:hAnsi="Times New Roman"/>
          <w:sz w:val="24"/>
          <w:szCs w:val="24"/>
        </w:rPr>
        <w:t>§</w:t>
      </w:r>
      <w:r w:rsidRPr="000C47AF">
        <w:rPr>
          <w:rFonts w:ascii="Times New Roman" w:hAnsi="Times New Roman"/>
          <w:sz w:val="24"/>
          <w:szCs w:val="24"/>
        </w:rPr>
        <w:t xml:space="preserve">1202 would apply, as one court put it, "wherever any author has affixed anything that might refer to his or her name." IQ Group, Ltd. v. </w:t>
      </w:r>
      <w:proofErr w:type="spellStart"/>
      <w:r w:rsidRPr="000C47AF">
        <w:rPr>
          <w:rFonts w:ascii="Times New Roman" w:hAnsi="Times New Roman"/>
          <w:sz w:val="24"/>
          <w:szCs w:val="24"/>
        </w:rPr>
        <w:t>Wiesner</w:t>
      </w:r>
      <w:proofErr w:type="spellEnd"/>
      <w:r w:rsidRPr="000C47AF">
        <w:rPr>
          <w:rFonts w:ascii="Times New Roman" w:hAnsi="Times New Roman"/>
          <w:sz w:val="24"/>
          <w:szCs w:val="24"/>
        </w:rPr>
        <w:t xml:space="preserve"> Publishing LLC, 409 F. Supp. 2d 587, 593 (D.N.J. 2006). </w:t>
      </w:r>
      <w:r w:rsidR="007837EC">
        <w:rPr>
          <w:rFonts w:ascii="Times New Roman" w:hAnsi="Times New Roman"/>
          <w:sz w:val="24"/>
          <w:szCs w:val="24"/>
        </w:rPr>
        <w:t xml:space="preserve"> </w:t>
      </w:r>
      <w:r w:rsidRPr="000C47AF">
        <w:rPr>
          <w:rFonts w:ascii="Times New Roman" w:hAnsi="Times New Roman"/>
          <w:sz w:val="24"/>
          <w:szCs w:val="24"/>
        </w:rPr>
        <w:t xml:space="preserve">However, considering </w:t>
      </w:r>
      <w:r w:rsidR="003F50B4">
        <w:rPr>
          <w:rFonts w:ascii="Times New Roman" w:hAnsi="Times New Roman"/>
          <w:sz w:val="24"/>
          <w:szCs w:val="24"/>
        </w:rPr>
        <w:t>§</w:t>
      </w:r>
      <w:r w:rsidRPr="000C47AF">
        <w:rPr>
          <w:rFonts w:ascii="Times New Roman" w:hAnsi="Times New Roman"/>
          <w:sz w:val="24"/>
          <w:szCs w:val="24"/>
        </w:rPr>
        <w:t xml:space="preserve">1202's placement in the structure of the DMCA -- a statutory scheme </w:t>
      </w:r>
      <w:proofErr w:type="gramStart"/>
      <w:r w:rsidRPr="000C47AF">
        <w:rPr>
          <w:rFonts w:ascii="Times New Roman" w:hAnsi="Times New Roman"/>
          <w:sz w:val="24"/>
          <w:szCs w:val="24"/>
        </w:rPr>
        <w:t>which</w:t>
      </w:r>
      <w:proofErr w:type="gramEnd"/>
      <w:r w:rsidRPr="000C47AF">
        <w:rPr>
          <w:rFonts w:ascii="Times New Roman" w:hAnsi="Times New Roman"/>
          <w:sz w:val="24"/>
          <w:szCs w:val="24"/>
        </w:rPr>
        <w:t>, along with protecting the int</w:t>
      </w:r>
      <w:r w:rsidR="007837EC">
        <w:rPr>
          <w:rFonts w:ascii="Times New Roman" w:hAnsi="Times New Roman"/>
          <w:sz w:val="24"/>
          <w:szCs w:val="24"/>
        </w:rPr>
        <w:t xml:space="preserve">egrity of copyright management </w:t>
      </w:r>
      <w:r w:rsidR="001A33BE" w:rsidRPr="000C47AF">
        <w:rPr>
          <w:rFonts w:ascii="Times New Roman" w:hAnsi="Times New Roman"/>
          <w:sz w:val="24"/>
          <w:szCs w:val="24"/>
        </w:rPr>
        <w:t>i</w:t>
      </w:r>
      <w:r w:rsidRPr="000C47AF">
        <w:rPr>
          <w:rFonts w:ascii="Times New Roman" w:hAnsi="Times New Roman"/>
          <w:sz w:val="24"/>
          <w:szCs w:val="24"/>
        </w:rPr>
        <w:t>nformation, also pr</w:t>
      </w:r>
      <w:r w:rsidRPr="000C47AF">
        <w:rPr>
          <w:rFonts w:ascii="Times New Roman" w:hAnsi="Times New Roman"/>
          <w:sz w:val="24"/>
          <w:szCs w:val="24"/>
        </w:rPr>
        <w:t>o</w:t>
      </w:r>
      <w:r w:rsidRPr="000C47AF">
        <w:rPr>
          <w:rFonts w:ascii="Times New Roman" w:hAnsi="Times New Roman"/>
          <w:sz w:val="24"/>
          <w:szCs w:val="24"/>
        </w:rPr>
        <w:t>hibits the circumvention of technological measures that protect copyrighted works -- the Court finds that such a wide-reaching interpretation would not be proper. Thus, to avoid applying the statute in such a way that would lead to "impracticable results," the Court finds it necessary to discern the congre</w:t>
      </w:r>
      <w:r w:rsidRPr="000C47AF">
        <w:rPr>
          <w:rFonts w:ascii="Times New Roman" w:hAnsi="Times New Roman"/>
          <w:sz w:val="24"/>
          <w:szCs w:val="24"/>
        </w:rPr>
        <w:t>s</w:t>
      </w:r>
      <w:r w:rsidRPr="000C47AF">
        <w:rPr>
          <w:rFonts w:ascii="Times New Roman" w:hAnsi="Times New Roman"/>
          <w:sz w:val="24"/>
          <w:szCs w:val="24"/>
        </w:rPr>
        <w:t xml:space="preserve">sional intent in enacting </w:t>
      </w:r>
      <w:r w:rsidR="003F50B4">
        <w:rPr>
          <w:rFonts w:ascii="Times New Roman" w:hAnsi="Times New Roman"/>
          <w:sz w:val="24"/>
          <w:szCs w:val="24"/>
        </w:rPr>
        <w:t>§</w:t>
      </w:r>
      <w:r w:rsidRPr="000C47AF">
        <w:rPr>
          <w:rFonts w:ascii="Times New Roman" w:hAnsi="Times New Roman"/>
          <w:sz w:val="24"/>
          <w:szCs w:val="24"/>
        </w:rPr>
        <w:t xml:space="preserve">1202, and therefore considers the relevant legislative history.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As an overview of the history of the DMCA, the Court notes the summary provided by the Se</w:t>
      </w:r>
      <w:r w:rsidRPr="000C47AF">
        <w:rPr>
          <w:rFonts w:ascii="Times New Roman" w:hAnsi="Times New Roman"/>
          <w:sz w:val="24"/>
          <w:szCs w:val="24"/>
        </w:rPr>
        <w:t>c</w:t>
      </w:r>
      <w:r w:rsidRPr="000C47AF">
        <w:rPr>
          <w:rFonts w:ascii="Times New Roman" w:hAnsi="Times New Roman"/>
          <w:sz w:val="24"/>
          <w:szCs w:val="24"/>
        </w:rPr>
        <w:t xml:space="preserve">ond Circuit: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7837EC">
      <w:pPr>
        <w:widowControl/>
        <w:ind w:left="600" w:right="600"/>
        <w:jc w:val="both"/>
        <w:rPr>
          <w:rFonts w:ascii="Times New Roman" w:hAnsi="Times New Roman"/>
          <w:sz w:val="24"/>
          <w:szCs w:val="24"/>
        </w:rPr>
      </w:pPr>
      <w:r w:rsidRPr="000C47AF">
        <w:rPr>
          <w:rFonts w:ascii="Times New Roman" w:hAnsi="Times New Roman"/>
          <w:sz w:val="24"/>
          <w:szCs w:val="24"/>
        </w:rPr>
        <w:t xml:space="preserve">   The DMCA was enacted in 1998 to implement the World Intellectual Property Org</w:t>
      </w:r>
      <w:r w:rsidRPr="000C47AF">
        <w:rPr>
          <w:rFonts w:ascii="Times New Roman" w:hAnsi="Times New Roman"/>
          <w:sz w:val="24"/>
          <w:szCs w:val="24"/>
        </w:rPr>
        <w:t>a</w:t>
      </w:r>
      <w:r w:rsidRPr="000C47AF">
        <w:rPr>
          <w:rFonts w:ascii="Times New Roman" w:hAnsi="Times New Roman"/>
          <w:sz w:val="24"/>
          <w:szCs w:val="24"/>
        </w:rPr>
        <w:t>nization Copyright Treaty ("WIPO Treaty"), which requires contracting parties to "pr</w:t>
      </w:r>
      <w:r w:rsidRPr="000C47AF">
        <w:rPr>
          <w:rFonts w:ascii="Times New Roman" w:hAnsi="Times New Roman"/>
          <w:sz w:val="24"/>
          <w:szCs w:val="24"/>
        </w:rPr>
        <w:t>o</w:t>
      </w:r>
      <w:r w:rsidRPr="000C47AF">
        <w:rPr>
          <w:rFonts w:ascii="Times New Roman" w:hAnsi="Times New Roman"/>
          <w:sz w:val="24"/>
          <w:szCs w:val="24"/>
        </w:rPr>
        <w:t>vide adequate legal protection and effective legal remedies against the circumvention of effective technological measures that are used by authors in connection with the exe</w:t>
      </w:r>
      <w:r w:rsidRPr="000C47AF">
        <w:rPr>
          <w:rFonts w:ascii="Times New Roman" w:hAnsi="Times New Roman"/>
          <w:sz w:val="24"/>
          <w:szCs w:val="24"/>
        </w:rPr>
        <w:t>r</w:t>
      </w:r>
      <w:r w:rsidRPr="000C47AF">
        <w:rPr>
          <w:rFonts w:ascii="Times New Roman" w:hAnsi="Times New Roman"/>
          <w:sz w:val="24"/>
          <w:szCs w:val="24"/>
        </w:rPr>
        <w:t>cise of their rights under this Treaty or the Berne Convention and that restrict acts, in respect of their works, which are not authorized by the authors concerned or permitted by law." Even before the treaty, Congre</w:t>
      </w:r>
      <w:r w:rsidR="004D4227">
        <w:rPr>
          <w:rFonts w:ascii="Times New Roman" w:hAnsi="Times New Roman"/>
          <w:sz w:val="24"/>
          <w:szCs w:val="24"/>
        </w:rPr>
        <w:t xml:space="preserve">ss had been devoting attention </w:t>
      </w:r>
      <w:r w:rsidRPr="000C47AF">
        <w:rPr>
          <w:rFonts w:ascii="Times New Roman" w:hAnsi="Times New Roman"/>
          <w:sz w:val="24"/>
          <w:szCs w:val="24"/>
        </w:rPr>
        <w:t xml:space="preserve">to the problems faced by copyright enforcement in the digital age. Hearings on the topic have spanned several years. This legislative effort resulted in the DMCA. </w:t>
      </w:r>
    </w:p>
    <w:p w:rsidR="00EB534B" w:rsidRPr="000C47AF" w:rsidRDefault="00446674" w:rsidP="007837EC">
      <w:pPr>
        <w:widowControl/>
        <w:spacing w:before="120"/>
        <w:jc w:val="both"/>
        <w:rPr>
          <w:rFonts w:ascii="Times New Roman" w:hAnsi="Times New Roman"/>
          <w:sz w:val="24"/>
          <w:szCs w:val="24"/>
        </w:rPr>
      </w:pPr>
      <w:r w:rsidRPr="000C47AF">
        <w:rPr>
          <w:rFonts w:ascii="Times New Roman" w:hAnsi="Times New Roman"/>
          <w:sz w:val="24"/>
          <w:szCs w:val="24"/>
        </w:rPr>
        <w:t xml:space="preserve">Universal City Studios, Inc. v. Corley, 273 F.3d 429, 440 (2nd Cir. 2001).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a. The "White Paper"</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Although it is widely noted that the DMCA was enacted to implement the WIPO treaties, the origin of the Act can be traced further back to a report known as the "White Paper." As discussed below, the White Paper came about as a result of the Clinton Administration's efforts to address the issue of modernizing copyright enforcement.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In 1993, the Clinton Administration established the Information Infrastructure Task Force ("IITF") which was given the mandate to develop "comprehensive telecommunications and info</w:t>
      </w:r>
      <w:r w:rsidRPr="000C47AF">
        <w:rPr>
          <w:rFonts w:ascii="Times New Roman" w:hAnsi="Times New Roman"/>
          <w:sz w:val="24"/>
          <w:szCs w:val="24"/>
        </w:rPr>
        <w:t>r</w:t>
      </w:r>
      <w:r w:rsidRPr="000C47AF">
        <w:rPr>
          <w:rFonts w:ascii="Times New Roman" w:hAnsi="Times New Roman"/>
          <w:sz w:val="24"/>
          <w:szCs w:val="24"/>
        </w:rPr>
        <w:t xml:space="preserve">mation policies that will promote the development of the [National Information Infrastructure ("NII")]." </w:t>
      </w:r>
      <w:r w:rsidR="004D4227">
        <w:rPr>
          <w:rFonts w:ascii="Times New Roman" w:hAnsi="Times New Roman"/>
          <w:sz w:val="24"/>
          <w:szCs w:val="24"/>
        </w:rPr>
        <w:t xml:space="preserve">The IITF included, inter alia, </w:t>
      </w:r>
      <w:r w:rsidRPr="000C47AF">
        <w:rPr>
          <w:rFonts w:ascii="Times New Roman" w:hAnsi="Times New Roman"/>
          <w:sz w:val="24"/>
          <w:szCs w:val="24"/>
        </w:rPr>
        <w:t xml:space="preserve">the Information Policy </w:t>
      </w:r>
      <w:proofErr w:type="gramStart"/>
      <w:r w:rsidRPr="000C47AF">
        <w:rPr>
          <w:rFonts w:ascii="Times New Roman" w:hAnsi="Times New Roman"/>
          <w:sz w:val="24"/>
          <w:szCs w:val="24"/>
        </w:rPr>
        <w:t>Committee which</w:t>
      </w:r>
      <w:proofErr w:type="gramEnd"/>
      <w:r w:rsidRPr="000C47AF">
        <w:rPr>
          <w:rFonts w:ascii="Times New Roman" w:hAnsi="Times New Roman"/>
          <w:sz w:val="24"/>
          <w:szCs w:val="24"/>
        </w:rPr>
        <w:t>, in turn, enco</w:t>
      </w:r>
      <w:r w:rsidRPr="000C47AF">
        <w:rPr>
          <w:rFonts w:ascii="Times New Roman" w:hAnsi="Times New Roman"/>
          <w:sz w:val="24"/>
          <w:szCs w:val="24"/>
        </w:rPr>
        <w:t>m</w:t>
      </w:r>
      <w:r w:rsidRPr="000C47AF">
        <w:rPr>
          <w:rFonts w:ascii="Times New Roman" w:hAnsi="Times New Roman"/>
          <w:sz w:val="24"/>
          <w:szCs w:val="24"/>
        </w:rPr>
        <w:t>passed the Working Group on Intellectual Property Rights (the "Working Group"). "The Working Group ... was established ... to examine the intellectual property im</w:t>
      </w:r>
      <w:r w:rsidR="00905A57" w:rsidRPr="000C47AF">
        <w:rPr>
          <w:rFonts w:ascii="Times New Roman" w:hAnsi="Times New Roman"/>
          <w:sz w:val="24"/>
          <w:szCs w:val="24"/>
        </w:rPr>
        <w:t xml:space="preserve">plications of the NII and make </w:t>
      </w:r>
      <w:r w:rsidRPr="000C47AF">
        <w:rPr>
          <w:rFonts w:ascii="Times New Roman" w:hAnsi="Times New Roman"/>
          <w:sz w:val="24"/>
          <w:szCs w:val="24"/>
        </w:rPr>
        <w:t>recommendations on any appropriate changes to U.S. intellectual property law and policy."</w:t>
      </w:r>
      <w:r w:rsidR="00905A57" w:rsidRPr="000C47AF">
        <w:rPr>
          <w:rFonts w:ascii="Times New Roman" w:hAnsi="Times New Roman"/>
          <w:sz w:val="24"/>
          <w:szCs w:val="24"/>
        </w:rPr>
        <w:t xml:space="preserve"> </w:t>
      </w:r>
      <w:r w:rsidRPr="000C47AF">
        <w:rPr>
          <w:rFonts w:ascii="Times New Roman" w:hAnsi="Times New Roman"/>
          <w:sz w:val="24"/>
          <w:szCs w:val="24"/>
        </w:rPr>
        <w:t xml:space="preserve"> In 1995, after holding extensive hearings and soliciting public comments, the Working Group released the Report of the Working Group on Intellectual Property Rights, known as the "White Paper."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The purpose of the White Paper was "to discuss the application of [then] existing copyright law and to recommend ... changes that [were] essential to adapt the law to the needs of the global info</w:t>
      </w:r>
      <w:r w:rsidRPr="000C47AF">
        <w:rPr>
          <w:rFonts w:ascii="Times New Roman" w:hAnsi="Times New Roman"/>
          <w:sz w:val="24"/>
          <w:szCs w:val="24"/>
        </w:rPr>
        <w:t>r</w:t>
      </w:r>
      <w:r w:rsidRPr="000C47AF">
        <w:rPr>
          <w:rFonts w:ascii="Times New Roman" w:hAnsi="Times New Roman"/>
          <w:sz w:val="24"/>
          <w:szCs w:val="24"/>
        </w:rPr>
        <w:t xml:space="preserve">mation society." </w:t>
      </w:r>
      <w:r w:rsidR="00905A57" w:rsidRPr="000C47AF">
        <w:rPr>
          <w:rFonts w:ascii="Times New Roman" w:hAnsi="Times New Roman"/>
          <w:sz w:val="24"/>
          <w:szCs w:val="24"/>
        </w:rPr>
        <w:t xml:space="preserve"> </w:t>
      </w:r>
      <w:r w:rsidRPr="000C47AF">
        <w:rPr>
          <w:rFonts w:ascii="Times New Roman" w:hAnsi="Times New Roman"/>
          <w:sz w:val="24"/>
          <w:szCs w:val="24"/>
        </w:rPr>
        <w:t>The White Paper defined "copyright management information" as the name and other identifying information of the author of a work, the name and identifying information of the copyright owner, and the terms and conditions for uses of the work. The White Paper set forth that "copyright management information" would "serve as a kind of license plate for a work on the i</w:t>
      </w:r>
      <w:r w:rsidRPr="000C47AF">
        <w:rPr>
          <w:rFonts w:ascii="Times New Roman" w:hAnsi="Times New Roman"/>
          <w:sz w:val="24"/>
          <w:szCs w:val="24"/>
        </w:rPr>
        <w:t>n</w:t>
      </w:r>
      <w:r w:rsidRPr="000C47AF">
        <w:rPr>
          <w:rFonts w:ascii="Times New Roman" w:hAnsi="Times New Roman"/>
          <w:sz w:val="24"/>
          <w:szCs w:val="24"/>
        </w:rPr>
        <w:t xml:space="preserve">formation superhighway, from which a user may obtain important information about the work."  The White Paper included a draft of </w:t>
      </w:r>
      <w:r w:rsidR="003F50B4">
        <w:rPr>
          <w:rFonts w:ascii="Times New Roman" w:hAnsi="Times New Roman"/>
          <w:sz w:val="24"/>
          <w:szCs w:val="24"/>
        </w:rPr>
        <w:t>§</w:t>
      </w:r>
      <w:r w:rsidRPr="000C47AF">
        <w:rPr>
          <w:rFonts w:ascii="Times New Roman" w:hAnsi="Times New Roman"/>
          <w:sz w:val="24"/>
          <w:szCs w:val="24"/>
        </w:rPr>
        <w:t xml:space="preserve">1201 and </w:t>
      </w:r>
      <w:r w:rsidR="003F50B4">
        <w:rPr>
          <w:rFonts w:ascii="Times New Roman" w:hAnsi="Times New Roman"/>
          <w:sz w:val="24"/>
          <w:szCs w:val="24"/>
        </w:rPr>
        <w:t>§</w:t>
      </w:r>
      <w:r w:rsidR="004D4227">
        <w:rPr>
          <w:rFonts w:ascii="Times New Roman" w:hAnsi="Times New Roman"/>
          <w:sz w:val="24"/>
          <w:szCs w:val="24"/>
        </w:rPr>
        <w:t>1202,</w:t>
      </w:r>
      <w:r w:rsidRPr="000C47AF">
        <w:rPr>
          <w:rFonts w:ascii="Times New Roman" w:hAnsi="Times New Roman"/>
          <w:sz w:val="24"/>
          <w:szCs w:val="24"/>
        </w:rPr>
        <w:t xml:space="preserve"> and discussed the</w:t>
      </w:r>
      <w:r w:rsidR="004D4227">
        <w:rPr>
          <w:rFonts w:ascii="Times New Roman" w:hAnsi="Times New Roman"/>
          <w:sz w:val="24"/>
          <w:szCs w:val="24"/>
        </w:rPr>
        <w:t xml:space="preserve"> underlying rationale  [*1197] </w:t>
      </w:r>
      <w:r w:rsidRPr="000C47AF">
        <w:rPr>
          <w:rFonts w:ascii="Times New Roman" w:hAnsi="Times New Roman"/>
          <w:sz w:val="24"/>
          <w:szCs w:val="24"/>
        </w:rPr>
        <w:t xml:space="preserve">for these provisions: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Systems for managing rights in works are being contemplated in the development of the NII. These systems will serve the functions of tracking and monitoring uses of copyrighted works as well as licensing of rights and indicating attribution, creation and ownership interests. A combination of file- and system-based access controls using e</w:t>
      </w:r>
      <w:r w:rsidRPr="000C47AF">
        <w:rPr>
          <w:rFonts w:ascii="Times New Roman" w:hAnsi="Times New Roman"/>
          <w:sz w:val="24"/>
          <w:szCs w:val="24"/>
        </w:rPr>
        <w:t>n</w:t>
      </w:r>
      <w:r w:rsidRPr="000C47AF">
        <w:rPr>
          <w:rFonts w:ascii="Times New Roman" w:hAnsi="Times New Roman"/>
          <w:sz w:val="24"/>
          <w:szCs w:val="24"/>
        </w:rPr>
        <w:t xml:space="preserve">cryption technologies, digital signatures and </w:t>
      </w:r>
      <w:proofErr w:type="spellStart"/>
      <w:r w:rsidRPr="000C47AF">
        <w:rPr>
          <w:rFonts w:ascii="Times New Roman" w:hAnsi="Times New Roman"/>
          <w:sz w:val="24"/>
          <w:szCs w:val="24"/>
        </w:rPr>
        <w:t>steganography</w:t>
      </w:r>
      <w:proofErr w:type="spellEnd"/>
      <w:r w:rsidRPr="000C47AF">
        <w:rPr>
          <w:rFonts w:ascii="Times New Roman" w:hAnsi="Times New Roman"/>
          <w:sz w:val="24"/>
          <w:szCs w:val="24"/>
        </w:rPr>
        <w:t xml:space="preserve"> are, and will continue to be, employed by owners of works to address copyright management concerns. Such sec</w:t>
      </w:r>
      <w:r w:rsidRPr="000C47AF">
        <w:rPr>
          <w:rFonts w:ascii="Times New Roman" w:hAnsi="Times New Roman"/>
          <w:sz w:val="24"/>
          <w:szCs w:val="24"/>
        </w:rPr>
        <w:t>u</w:t>
      </w:r>
      <w:r w:rsidRPr="000C47AF">
        <w:rPr>
          <w:rFonts w:ascii="Times New Roman" w:hAnsi="Times New Roman"/>
          <w:sz w:val="24"/>
          <w:szCs w:val="24"/>
        </w:rPr>
        <w:t>rity measures must be carefully designed and implemented to ensure that they not only effectively protect the owner's interests in the works but also do not unduly burden use of the work by consumers or compromise their privacy. And measures should be stu</w:t>
      </w:r>
      <w:r w:rsidRPr="000C47AF">
        <w:rPr>
          <w:rFonts w:ascii="Times New Roman" w:hAnsi="Times New Roman"/>
          <w:sz w:val="24"/>
          <w:szCs w:val="24"/>
        </w:rPr>
        <w:t>d</w:t>
      </w:r>
      <w:r w:rsidRPr="000C47AF">
        <w:rPr>
          <w:rFonts w:ascii="Times New Roman" w:hAnsi="Times New Roman"/>
          <w:sz w:val="24"/>
          <w:szCs w:val="24"/>
        </w:rPr>
        <w:t xml:space="preserve">ied to ensure that systems established to serve these functions are not readily defeated.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To implement these rights management functions, information will likely be i</w:t>
      </w:r>
      <w:r w:rsidRPr="000C47AF">
        <w:rPr>
          <w:rFonts w:ascii="Times New Roman" w:hAnsi="Times New Roman"/>
          <w:sz w:val="24"/>
          <w:szCs w:val="24"/>
        </w:rPr>
        <w:t>n</w:t>
      </w:r>
      <w:r w:rsidRPr="000C47AF">
        <w:rPr>
          <w:rFonts w:ascii="Times New Roman" w:hAnsi="Times New Roman"/>
          <w:sz w:val="24"/>
          <w:szCs w:val="24"/>
        </w:rPr>
        <w:t>cluded in digital versions of a work (i.e., copyright management information) to inform the user about the authorship and ownership of a work (e.g., attribution information) as well as to indicate authorized uses of the work (e.g., permitted use information). For i</w:t>
      </w:r>
      <w:r w:rsidRPr="000C47AF">
        <w:rPr>
          <w:rFonts w:ascii="Times New Roman" w:hAnsi="Times New Roman"/>
          <w:sz w:val="24"/>
          <w:szCs w:val="24"/>
        </w:rPr>
        <w:t>n</w:t>
      </w:r>
      <w:r w:rsidRPr="000C47AF">
        <w:rPr>
          <w:rFonts w:ascii="Times New Roman" w:hAnsi="Times New Roman"/>
          <w:sz w:val="24"/>
          <w:szCs w:val="24"/>
        </w:rPr>
        <w:t>stance, information may be included in an "electronic envelope" containing a work that provides information regarding authorship, copyright ownership, date of creation or last modification, and terms and conditions of authorized uses. As measures for this pu</w:t>
      </w:r>
      <w:r w:rsidRPr="000C47AF">
        <w:rPr>
          <w:rFonts w:ascii="Times New Roman" w:hAnsi="Times New Roman"/>
          <w:sz w:val="24"/>
          <w:szCs w:val="24"/>
        </w:rPr>
        <w:t>r</w:t>
      </w:r>
      <w:r w:rsidRPr="000C47AF">
        <w:rPr>
          <w:rFonts w:ascii="Times New Roman" w:hAnsi="Times New Roman"/>
          <w:sz w:val="24"/>
          <w:szCs w:val="24"/>
        </w:rPr>
        <w:t>pose become incorporated at lower levels (e.g., at the operating system level), such i</w:t>
      </w:r>
      <w:r w:rsidRPr="000C47AF">
        <w:rPr>
          <w:rFonts w:ascii="Times New Roman" w:hAnsi="Times New Roman"/>
          <w:sz w:val="24"/>
          <w:szCs w:val="24"/>
        </w:rPr>
        <w:t>n</w:t>
      </w:r>
      <w:r w:rsidRPr="000C47AF">
        <w:rPr>
          <w:rFonts w:ascii="Times New Roman" w:hAnsi="Times New Roman"/>
          <w:sz w:val="24"/>
          <w:szCs w:val="24"/>
        </w:rPr>
        <w:t xml:space="preserve">formation may become a fundamental component of a file or information object.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Once information such as this is affiliated with a particular information object (e.g., data constituting the work) and readily accessible, users will be able to easily address questions over licensing and use of the work. For example, systems for electronic l</w:t>
      </w:r>
      <w:r w:rsidRPr="000C47AF">
        <w:rPr>
          <w:rFonts w:ascii="Times New Roman" w:hAnsi="Times New Roman"/>
          <w:sz w:val="24"/>
          <w:szCs w:val="24"/>
        </w:rPr>
        <w:t>i</w:t>
      </w:r>
      <w:r w:rsidRPr="000C47AF">
        <w:rPr>
          <w:rFonts w:ascii="Times New Roman" w:hAnsi="Times New Roman"/>
          <w:sz w:val="24"/>
          <w:szCs w:val="24"/>
        </w:rPr>
        <w:t>censing may be developed based on the attribution or permitted use information assoc</w:t>
      </w:r>
      <w:r w:rsidRPr="000C47AF">
        <w:rPr>
          <w:rFonts w:ascii="Times New Roman" w:hAnsi="Times New Roman"/>
          <w:sz w:val="24"/>
          <w:szCs w:val="24"/>
        </w:rPr>
        <w:t>i</w:t>
      </w:r>
      <w:r w:rsidRPr="000C47AF">
        <w:rPr>
          <w:rFonts w:ascii="Times New Roman" w:hAnsi="Times New Roman"/>
          <w:sz w:val="24"/>
          <w:szCs w:val="24"/>
        </w:rPr>
        <w:t xml:space="preserve">ated with an information object.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b. The National Information Infrastructure Copyright Protection Act</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After the White Paper was published, the National Information Infrastructure Copyright Prote</w:t>
      </w:r>
      <w:r w:rsidRPr="000C47AF">
        <w:rPr>
          <w:rFonts w:ascii="Times New Roman" w:hAnsi="Times New Roman"/>
          <w:sz w:val="24"/>
          <w:szCs w:val="24"/>
        </w:rPr>
        <w:t>c</w:t>
      </w:r>
      <w:r w:rsidRPr="000C47AF">
        <w:rPr>
          <w:rFonts w:ascii="Times New Roman" w:hAnsi="Times New Roman"/>
          <w:sz w:val="24"/>
          <w:szCs w:val="24"/>
        </w:rPr>
        <w:t xml:space="preserve">tion Act ("NIICPA") was introduced in the House and Senate. The provisions of the NIICPA, which included drafts of </w:t>
      </w:r>
      <w:r w:rsidR="003F50B4">
        <w:rPr>
          <w:rFonts w:ascii="Times New Roman" w:hAnsi="Times New Roman"/>
          <w:sz w:val="24"/>
          <w:szCs w:val="24"/>
        </w:rPr>
        <w:t>§</w:t>
      </w:r>
      <w:r w:rsidRPr="000C47AF">
        <w:rPr>
          <w:rFonts w:ascii="Times New Roman" w:hAnsi="Times New Roman"/>
          <w:sz w:val="24"/>
          <w:szCs w:val="24"/>
        </w:rPr>
        <w:t xml:space="preserve">1201 and </w:t>
      </w:r>
      <w:r w:rsidR="003F50B4">
        <w:rPr>
          <w:rFonts w:ascii="Times New Roman" w:hAnsi="Times New Roman"/>
          <w:sz w:val="24"/>
          <w:szCs w:val="24"/>
        </w:rPr>
        <w:t>§</w:t>
      </w:r>
      <w:r w:rsidRPr="000C47AF">
        <w:rPr>
          <w:rFonts w:ascii="Times New Roman" w:hAnsi="Times New Roman"/>
          <w:sz w:val="24"/>
          <w:szCs w:val="24"/>
        </w:rPr>
        <w:t xml:space="preserve">1202, were taken verbatim from the White Paper. </w:t>
      </w:r>
      <w:r w:rsidR="004D4227">
        <w:rPr>
          <w:rFonts w:ascii="Times New Roman" w:hAnsi="Times New Roman"/>
          <w:sz w:val="24"/>
          <w:szCs w:val="24"/>
        </w:rPr>
        <w:t xml:space="preserve"> </w:t>
      </w:r>
      <w:r w:rsidRPr="000C47AF">
        <w:rPr>
          <w:rFonts w:ascii="Times New Roman" w:hAnsi="Times New Roman"/>
          <w:sz w:val="24"/>
          <w:szCs w:val="24"/>
        </w:rPr>
        <w:t>Multiple hearings on the proposed legisl</w:t>
      </w:r>
      <w:r w:rsidRPr="000C47AF">
        <w:rPr>
          <w:rFonts w:ascii="Times New Roman" w:hAnsi="Times New Roman"/>
          <w:sz w:val="24"/>
          <w:szCs w:val="24"/>
        </w:rPr>
        <w:t>a</w:t>
      </w:r>
      <w:r w:rsidRPr="000C47AF">
        <w:rPr>
          <w:rFonts w:ascii="Times New Roman" w:hAnsi="Times New Roman"/>
          <w:sz w:val="24"/>
          <w:szCs w:val="24"/>
        </w:rPr>
        <w:t>tion were held, but ultimately the NIICPA stalled due to unsettled issues concerning the scope of liabi</w:t>
      </w:r>
      <w:r w:rsidRPr="000C47AF">
        <w:rPr>
          <w:rFonts w:ascii="Times New Roman" w:hAnsi="Times New Roman"/>
          <w:sz w:val="24"/>
          <w:szCs w:val="24"/>
        </w:rPr>
        <w:t>l</w:t>
      </w:r>
      <w:r w:rsidRPr="000C47AF">
        <w:rPr>
          <w:rFonts w:ascii="Times New Roman" w:hAnsi="Times New Roman"/>
          <w:sz w:val="24"/>
          <w:szCs w:val="24"/>
        </w:rPr>
        <w:t xml:space="preserve">ity of service providers for the infringing acts of their users. </w:t>
      </w:r>
    </w:p>
    <w:p w:rsidR="00EB534B" w:rsidRPr="000C47AF" w:rsidRDefault="00EB534B" w:rsidP="00A237BC">
      <w:pPr>
        <w:widowControl/>
        <w:jc w:val="both"/>
        <w:rPr>
          <w:rFonts w:ascii="Times New Roman" w:hAnsi="Times New Roman"/>
          <w:sz w:val="24"/>
          <w:szCs w:val="24"/>
        </w:rPr>
      </w:pPr>
    </w:p>
    <w:p w:rsidR="004D4227" w:rsidRDefault="004D4227">
      <w:pPr>
        <w:widowControl/>
        <w:autoSpaceDE/>
        <w:autoSpaceDN/>
        <w:adjustRightInd/>
        <w:rPr>
          <w:rFonts w:ascii="Times New Roman" w:hAnsi="Times New Roman"/>
          <w:b/>
          <w:bCs/>
          <w:sz w:val="24"/>
          <w:szCs w:val="24"/>
        </w:rPr>
      </w:pPr>
      <w:r>
        <w:rPr>
          <w:rFonts w:ascii="Times New Roman" w:hAnsi="Times New Roman"/>
          <w:b/>
          <w:bCs/>
          <w:sz w:val="24"/>
          <w:szCs w:val="24"/>
        </w:rPr>
        <w:br w:type="page"/>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c. The WIPO Treaties</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On the international front, parallel efforts to ensure protection of copyrighted works in the dig</w:t>
      </w:r>
      <w:r w:rsidRPr="000C47AF">
        <w:rPr>
          <w:rFonts w:ascii="Times New Roman" w:hAnsi="Times New Roman"/>
          <w:sz w:val="24"/>
          <w:szCs w:val="24"/>
        </w:rPr>
        <w:t>i</w:t>
      </w:r>
      <w:r w:rsidRPr="000C47AF">
        <w:rPr>
          <w:rFonts w:ascii="Times New Roman" w:hAnsi="Times New Roman"/>
          <w:sz w:val="24"/>
          <w:szCs w:val="24"/>
        </w:rPr>
        <w:t xml:space="preserve">tal age proceeded as well. In </w:t>
      </w:r>
      <w:proofErr w:type="gramStart"/>
      <w:r w:rsidRPr="000C47AF">
        <w:rPr>
          <w:rFonts w:ascii="Times New Roman" w:hAnsi="Times New Roman"/>
          <w:sz w:val="24"/>
          <w:szCs w:val="24"/>
        </w:rPr>
        <w:t>December,</w:t>
      </w:r>
      <w:proofErr w:type="gramEnd"/>
      <w:r w:rsidRPr="000C47AF">
        <w:rPr>
          <w:rFonts w:ascii="Times New Roman" w:hAnsi="Times New Roman"/>
          <w:sz w:val="24"/>
          <w:szCs w:val="24"/>
        </w:rPr>
        <w:t xml:space="preserve"> 1996, the WIPO held a conf</w:t>
      </w:r>
      <w:r w:rsidR="004D4227">
        <w:rPr>
          <w:rFonts w:ascii="Times New Roman" w:hAnsi="Times New Roman"/>
          <w:sz w:val="24"/>
          <w:szCs w:val="24"/>
        </w:rPr>
        <w:t xml:space="preserve">erence [*1198] </w:t>
      </w:r>
      <w:r w:rsidRPr="000C47AF">
        <w:rPr>
          <w:rFonts w:ascii="Times New Roman" w:hAnsi="Times New Roman"/>
          <w:sz w:val="24"/>
          <w:szCs w:val="24"/>
        </w:rPr>
        <w:t>in Switzerland which culminated in the adoption of two treaties, the "WIPO Copyright Treaty" and the "WIPO Pe</w:t>
      </w:r>
      <w:r w:rsidRPr="000C47AF">
        <w:rPr>
          <w:rFonts w:ascii="Times New Roman" w:hAnsi="Times New Roman"/>
          <w:sz w:val="24"/>
          <w:szCs w:val="24"/>
        </w:rPr>
        <w:t>r</w:t>
      </w:r>
      <w:r w:rsidRPr="000C47AF">
        <w:rPr>
          <w:rFonts w:ascii="Times New Roman" w:hAnsi="Times New Roman"/>
          <w:sz w:val="24"/>
          <w:szCs w:val="24"/>
        </w:rPr>
        <w:t xml:space="preserve">formances and Phonograms Treaty," which were agreed to by a consensus of 160 countries. </w:t>
      </w:r>
      <w:r w:rsidR="00905A57" w:rsidRPr="000C47AF">
        <w:rPr>
          <w:rFonts w:ascii="Times New Roman" w:hAnsi="Times New Roman"/>
          <w:sz w:val="24"/>
          <w:szCs w:val="24"/>
        </w:rPr>
        <w:t xml:space="preserve"> </w:t>
      </w:r>
      <w:r w:rsidRPr="000C47AF">
        <w:rPr>
          <w:rFonts w:ascii="Times New Roman" w:hAnsi="Times New Roman"/>
          <w:sz w:val="24"/>
          <w:szCs w:val="24"/>
        </w:rPr>
        <w:t xml:space="preserve">The WIPO treaties addressed concerns regarding the modification or removal of copyright management information, and instituted a "double protection for technical measures":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On one hand, the treaties provide protection for "effective technological measures that are used by authors in connection with the exercise of their rights under this Treaty or the Berne Convention and that restricts acts, in respect with their works, which are not authorized by the authors concerned or permitted by law." On the</w:t>
      </w:r>
      <w:r w:rsidR="00905A57" w:rsidRPr="000C47AF">
        <w:rPr>
          <w:rFonts w:ascii="Times New Roman" w:hAnsi="Times New Roman"/>
          <w:sz w:val="24"/>
          <w:szCs w:val="24"/>
        </w:rPr>
        <w:t xml:space="preserve"> </w:t>
      </w:r>
      <w:r w:rsidRPr="000C47AF">
        <w:rPr>
          <w:rFonts w:ascii="Times New Roman" w:hAnsi="Times New Roman"/>
          <w:sz w:val="24"/>
          <w:szCs w:val="24"/>
        </w:rPr>
        <w:t>other hand, they provide protection for the "R</w:t>
      </w:r>
      <w:r w:rsidR="00BE74B5">
        <w:rPr>
          <w:rFonts w:ascii="Times New Roman" w:hAnsi="Times New Roman"/>
          <w:sz w:val="24"/>
          <w:szCs w:val="24"/>
        </w:rPr>
        <w:t>ights Management Information."</w:t>
      </w:r>
      <w:r w:rsidRPr="000C47AF">
        <w:rPr>
          <w:rFonts w:ascii="Times New Roman" w:hAnsi="Times New Roman"/>
          <w:sz w:val="24"/>
          <w:szCs w:val="24"/>
        </w:rPr>
        <w:t xml:space="preserve"> In the latter case, A</w:t>
      </w:r>
      <w:r w:rsidRPr="000C47AF">
        <w:rPr>
          <w:rFonts w:ascii="Times New Roman" w:hAnsi="Times New Roman"/>
          <w:sz w:val="24"/>
          <w:szCs w:val="24"/>
        </w:rPr>
        <w:t>r</w:t>
      </w:r>
      <w:r w:rsidRPr="000C47AF">
        <w:rPr>
          <w:rFonts w:ascii="Times New Roman" w:hAnsi="Times New Roman"/>
          <w:sz w:val="24"/>
          <w:szCs w:val="24"/>
        </w:rPr>
        <w:t xml:space="preserve">ticle 12(1) of the Copyright Treaty provides that: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Contracting parties shall provide adequate and effective legal remedies against any person knowingly performing any of the following acts knowing, or with respect to civil remedies having reasonable grounds to know, that it will induce, enable, facilitate or conceal an infringement of any right covered by this Treaty or the Berne Conve</w:t>
      </w:r>
      <w:r w:rsidRPr="000C47AF">
        <w:rPr>
          <w:rFonts w:ascii="Times New Roman" w:hAnsi="Times New Roman"/>
          <w:sz w:val="24"/>
          <w:szCs w:val="24"/>
        </w:rPr>
        <w:t>n</w:t>
      </w:r>
      <w:r w:rsidRPr="000C47AF">
        <w:rPr>
          <w:rFonts w:ascii="Times New Roman" w:hAnsi="Times New Roman"/>
          <w:sz w:val="24"/>
          <w:szCs w:val="24"/>
        </w:rPr>
        <w:t xml:space="preserve">tion: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w:t>
      </w:r>
      <w:proofErr w:type="spellStart"/>
      <w:r w:rsidRPr="000C47AF">
        <w:rPr>
          <w:rFonts w:ascii="Times New Roman" w:hAnsi="Times New Roman"/>
          <w:sz w:val="24"/>
          <w:szCs w:val="24"/>
        </w:rPr>
        <w:t>i</w:t>
      </w:r>
      <w:proofErr w:type="spellEnd"/>
      <w:r w:rsidRPr="000C47AF">
        <w:rPr>
          <w:rFonts w:ascii="Times New Roman" w:hAnsi="Times New Roman"/>
          <w:sz w:val="24"/>
          <w:szCs w:val="24"/>
        </w:rPr>
        <w:t xml:space="preserve">) </w:t>
      </w:r>
      <w:proofErr w:type="gramStart"/>
      <w:r w:rsidRPr="000C47AF">
        <w:rPr>
          <w:rFonts w:ascii="Times New Roman" w:hAnsi="Times New Roman"/>
          <w:sz w:val="24"/>
          <w:szCs w:val="24"/>
        </w:rPr>
        <w:t>to</w:t>
      </w:r>
      <w:proofErr w:type="gramEnd"/>
      <w:r w:rsidRPr="000C47AF">
        <w:rPr>
          <w:rFonts w:ascii="Times New Roman" w:hAnsi="Times New Roman"/>
          <w:sz w:val="24"/>
          <w:szCs w:val="24"/>
        </w:rPr>
        <w:t xml:space="preserve"> remove or alter any electronic rights management information without autho</w:t>
      </w:r>
      <w:r w:rsidRPr="000C47AF">
        <w:rPr>
          <w:rFonts w:ascii="Times New Roman" w:hAnsi="Times New Roman"/>
          <w:sz w:val="24"/>
          <w:szCs w:val="24"/>
        </w:rPr>
        <w:t>r</w:t>
      </w:r>
      <w:r w:rsidRPr="000C47AF">
        <w:rPr>
          <w:rFonts w:ascii="Times New Roman" w:hAnsi="Times New Roman"/>
          <w:sz w:val="24"/>
          <w:szCs w:val="24"/>
        </w:rPr>
        <w:t xml:space="preserve">ity;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 xml:space="preserve">(ii) </w:t>
      </w:r>
      <w:proofErr w:type="gramStart"/>
      <w:r w:rsidRPr="000C47AF">
        <w:rPr>
          <w:rFonts w:ascii="Times New Roman" w:hAnsi="Times New Roman"/>
          <w:sz w:val="24"/>
          <w:szCs w:val="24"/>
        </w:rPr>
        <w:t>to</w:t>
      </w:r>
      <w:proofErr w:type="gramEnd"/>
      <w:r w:rsidRPr="000C47AF">
        <w:rPr>
          <w:rFonts w:ascii="Times New Roman" w:hAnsi="Times New Roman"/>
          <w:sz w:val="24"/>
          <w:szCs w:val="24"/>
        </w:rPr>
        <w:t xml:space="preserve"> distribute, import for distribution, broadcast or communicate to the public, without authority, works or copies of works knowing that electronic rights management information has been removed or altered without authority. </w:t>
      </w:r>
    </w:p>
    <w:p w:rsidR="00EB534B" w:rsidRPr="000C47AF" w:rsidRDefault="00446674" w:rsidP="00BE74B5">
      <w:pPr>
        <w:widowControl/>
        <w:spacing w:before="120"/>
        <w:ind w:right="605"/>
        <w:jc w:val="both"/>
        <w:rPr>
          <w:rFonts w:ascii="Times New Roman" w:hAnsi="Times New Roman"/>
          <w:sz w:val="24"/>
          <w:szCs w:val="24"/>
        </w:rPr>
      </w:pPr>
      <w:r w:rsidRPr="000C47AF">
        <w:rPr>
          <w:rFonts w:ascii="Times New Roman" w:hAnsi="Times New Roman"/>
          <w:sz w:val="24"/>
          <w:szCs w:val="24"/>
        </w:rPr>
        <w:t>CMI is defined in Article 12 of the WIPO Treaties as:</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w:t>
      </w:r>
      <w:proofErr w:type="gramStart"/>
      <w:r w:rsidRPr="000C47AF">
        <w:rPr>
          <w:rFonts w:ascii="Times New Roman" w:hAnsi="Times New Roman"/>
          <w:sz w:val="24"/>
          <w:szCs w:val="24"/>
        </w:rPr>
        <w:t>I]</w:t>
      </w:r>
      <w:proofErr w:type="spellStart"/>
      <w:r w:rsidRPr="000C47AF">
        <w:rPr>
          <w:rFonts w:ascii="Times New Roman" w:hAnsi="Times New Roman"/>
          <w:sz w:val="24"/>
          <w:szCs w:val="24"/>
        </w:rPr>
        <w:t>nformation</w:t>
      </w:r>
      <w:proofErr w:type="spellEnd"/>
      <w:proofErr w:type="gramEnd"/>
      <w:r w:rsidRPr="000C47AF">
        <w:rPr>
          <w:rFonts w:ascii="Times New Roman" w:hAnsi="Times New Roman"/>
          <w:sz w:val="24"/>
          <w:szCs w:val="24"/>
        </w:rPr>
        <w:t xml:space="preserve"> which identifies the work, the author of the work, the owner of any right in the work, or information about the terms and conditions of use of the work, and any numbers or codes that represent such information, when any of these items of i</w:t>
      </w:r>
      <w:r w:rsidRPr="000C47AF">
        <w:rPr>
          <w:rFonts w:ascii="Times New Roman" w:hAnsi="Times New Roman"/>
          <w:sz w:val="24"/>
          <w:szCs w:val="24"/>
        </w:rPr>
        <w:t>n</w:t>
      </w:r>
      <w:r w:rsidRPr="000C47AF">
        <w:rPr>
          <w:rFonts w:ascii="Times New Roman" w:hAnsi="Times New Roman"/>
          <w:sz w:val="24"/>
          <w:szCs w:val="24"/>
        </w:rPr>
        <w:t>formation is attached to a copy of a work or appears in con</w:t>
      </w:r>
      <w:r w:rsidR="00905A57" w:rsidRPr="000C47AF">
        <w:rPr>
          <w:rFonts w:ascii="Times New Roman" w:hAnsi="Times New Roman"/>
          <w:sz w:val="24"/>
          <w:szCs w:val="24"/>
        </w:rPr>
        <w:t>nection with the commun</w:t>
      </w:r>
      <w:r w:rsidR="00905A57" w:rsidRPr="000C47AF">
        <w:rPr>
          <w:rFonts w:ascii="Times New Roman" w:hAnsi="Times New Roman"/>
          <w:sz w:val="24"/>
          <w:szCs w:val="24"/>
        </w:rPr>
        <w:t>i</w:t>
      </w:r>
      <w:r w:rsidR="00905A57" w:rsidRPr="000C47AF">
        <w:rPr>
          <w:rFonts w:ascii="Times New Roman" w:hAnsi="Times New Roman"/>
          <w:sz w:val="24"/>
          <w:szCs w:val="24"/>
        </w:rPr>
        <w:t xml:space="preserve">cation </w:t>
      </w:r>
      <w:r w:rsidRPr="000C47AF">
        <w:rPr>
          <w:rFonts w:ascii="Times New Roman" w:hAnsi="Times New Roman"/>
          <w:sz w:val="24"/>
          <w:szCs w:val="24"/>
        </w:rPr>
        <w:t xml:space="preserve">of a work to the public.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d. Congressional Reports on the DMCA</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Prior to the enactment of the DMCA in 1998, committees from the House and Senate published reports regarding the Act.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With respect to the WIPO treaties, the House Committee remarked:</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The treaties will ensure adequate protection for American works in countries around the world at a time when borderless digital means of dissemination are becoming i</w:t>
      </w:r>
      <w:r w:rsidRPr="000C47AF">
        <w:rPr>
          <w:rFonts w:ascii="Times New Roman" w:hAnsi="Times New Roman"/>
          <w:sz w:val="24"/>
          <w:szCs w:val="24"/>
        </w:rPr>
        <w:t>n</w:t>
      </w:r>
      <w:r w:rsidRPr="000C47AF">
        <w:rPr>
          <w:rFonts w:ascii="Times New Roman" w:hAnsi="Times New Roman"/>
          <w:sz w:val="24"/>
          <w:szCs w:val="24"/>
        </w:rPr>
        <w:t>creasingly popular. While such rapid dissemination of perfect copies will benefit both U.S. owners and consumers, it will unfortunately also facilitate pirates who aim to d</w:t>
      </w:r>
      <w:r w:rsidRPr="000C47AF">
        <w:rPr>
          <w:rFonts w:ascii="Times New Roman" w:hAnsi="Times New Roman"/>
          <w:sz w:val="24"/>
          <w:szCs w:val="24"/>
        </w:rPr>
        <w:t>e</w:t>
      </w:r>
      <w:r w:rsidRPr="000C47AF">
        <w:rPr>
          <w:rFonts w:ascii="Times New Roman" w:hAnsi="Times New Roman"/>
          <w:sz w:val="24"/>
          <w:szCs w:val="24"/>
        </w:rPr>
        <w:t xml:space="preserve">stroy the value of American intellectual property. </w:t>
      </w:r>
    </w:p>
    <w:p w:rsidR="00EB534B" w:rsidRPr="000C47AF" w:rsidRDefault="00446674" w:rsidP="00BE74B5">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The successful negotiation of the treaties brings with it the need for domestic i</w:t>
      </w:r>
      <w:r w:rsidRPr="000C47AF">
        <w:rPr>
          <w:rFonts w:ascii="Times New Roman" w:hAnsi="Times New Roman"/>
          <w:sz w:val="24"/>
          <w:szCs w:val="24"/>
        </w:rPr>
        <w:t>m</w:t>
      </w:r>
      <w:r w:rsidRPr="000C47AF">
        <w:rPr>
          <w:rFonts w:ascii="Times New Roman" w:hAnsi="Times New Roman"/>
          <w:sz w:val="24"/>
          <w:szCs w:val="24"/>
        </w:rPr>
        <w:t>plementing legislation. Title I of this bill [the DMCA] contains two substantive add</w:t>
      </w:r>
      <w:r w:rsidRPr="000C47AF">
        <w:rPr>
          <w:rFonts w:ascii="Times New Roman" w:hAnsi="Times New Roman"/>
          <w:sz w:val="24"/>
          <w:szCs w:val="24"/>
        </w:rPr>
        <w:t>i</w:t>
      </w:r>
      <w:r w:rsidRPr="000C47AF">
        <w:rPr>
          <w:rFonts w:ascii="Times New Roman" w:hAnsi="Times New Roman"/>
          <w:sz w:val="24"/>
          <w:szCs w:val="24"/>
        </w:rPr>
        <w:t xml:space="preserve">tions to U.S. domestic law ... to bring the law into compliance with the treaties so that they may be ratified appropriately.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The House Committee explained that implementation of the WIPO treaties required  [*1199]  "two technological adjuncts to copyright law, intended to ensure a thriving electronic marketplace for copyrighted works on the </w:t>
      </w:r>
      <w:proofErr w:type="gramStart"/>
      <w:r w:rsidRPr="000C47AF">
        <w:rPr>
          <w:rFonts w:ascii="Times New Roman" w:hAnsi="Times New Roman"/>
          <w:sz w:val="24"/>
          <w:szCs w:val="24"/>
        </w:rPr>
        <w:t>internet</w:t>
      </w:r>
      <w:proofErr w:type="gramEnd"/>
      <w:r w:rsidRPr="000C47AF">
        <w:rPr>
          <w:rFonts w:ascii="Times New Roman" w:hAnsi="Times New Roman"/>
          <w:sz w:val="24"/>
          <w:szCs w:val="24"/>
        </w:rPr>
        <w:t xml:space="preserve">." The first "technological adjunct" concerned anti-circumvention measures and is embodied in 17 U.S.C. </w:t>
      </w:r>
      <w:r w:rsidR="003F50B4">
        <w:rPr>
          <w:rFonts w:ascii="Times New Roman" w:hAnsi="Times New Roman"/>
          <w:sz w:val="24"/>
          <w:szCs w:val="24"/>
        </w:rPr>
        <w:t>§</w:t>
      </w:r>
      <w:r w:rsidRPr="000C47AF">
        <w:rPr>
          <w:rFonts w:ascii="Times New Roman" w:hAnsi="Times New Roman"/>
          <w:sz w:val="24"/>
          <w:szCs w:val="24"/>
        </w:rPr>
        <w:t xml:space="preserve">1201. The second "technological adjunct," embodied in 17 U.S.C. </w:t>
      </w:r>
      <w:r w:rsidR="003F50B4">
        <w:rPr>
          <w:rFonts w:ascii="Times New Roman" w:hAnsi="Times New Roman"/>
          <w:sz w:val="24"/>
          <w:szCs w:val="24"/>
        </w:rPr>
        <w:t>§</w:t>
      </w:r>
      <w:r w:rsidRPr="000C47AF">
        <w:rPr>
          <w:rFonts w:ascii="Times New Roman" w:hAnsi="Times New Roman"/>
          <w:sz w:val="24"/>
          <w:szCs w:val="24"/>
        </w:rPr>
        <w:t xml:space="preserve">1202, was needed to ensure "the integrity of the electronic marketplace by preventing fraud and misinformation."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The Senate Report similarly explained:</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Due to the ease with which digital works can be copied and distributed worldwide virtually instantaneously, copyright owners will hesitate to make their works readily available on the Internet without reasonable assurance that they will be protected against massive piracy. Legislation implementing the [WIPO] treaties provides this protection and creates the legal platform for launching the global digital on-line ma</w:t>
      </w:r>
      <w:r w:rsidRPr="000C47AF">
        <w:rPr>
          <w:rFonts w:ascii="Times New Roman" w:hAnsi="Times New Roman"/>
          <w:sz w:val="24"/>
          <w:szCs w:val="24"/>
        </w:rPr>
        <w:t>r</w:t>
      </w:r>
      <w:r w:rsidRPr="000C47AF">
        <w:rPr>
          <w:rFonts w:ascii="Times New Roman" w:hAnsi="Times New Roman"/>
          <w:sz w:val="24"/>
          <w:szCs w:val="24"/>
        </w:rPr>
        <w:t xml:space="preserve">ketplace for copyrighted works.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Comments in the Senate Committee Report in reference to </w:t>
      </w:r>
      <w:r w:rsidR="003F50B4">
        <w:rPr>
          <w:rFonts w:ascii="Times New Roman" w:hAnsi="Times New Roman"/>
          <w:sz w:val="24"/>
          <w:szCs w:val="24"/>
        </w:rPr>
        <w:t>§</w:t>
      </w:r>
      <w:r w:rsidRPr="000C47AF">
        <w:rPr>
          <w:rFonts w:ascii="Times New Roman" w:hAnsi="Times New Roman"/>
          <w:sz w:val="24"/>
          <w:szCs w:val="24"/>
        </w:rPr>
        <w:t xml:space="preserve">1202 in particular provide insight into the meaning of "copyright management information":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The purpose of [copyright management information ("CMI")] is to facilitate licensing of copyright for use on the Internet and to discourage piracy.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Copyright Management Information (CMI) is an important element in establishing an efficient Internet marketplace in copyrighted works free from governmental regul</w:t>
      </w:r>
      <w:r w:rsidRPr="000C47AF">
        <w:rPr>
          <w:rFonts w:ascii="Times New Roman" w:hAnsi="Times New Roman"/>
          <w:sz w:val="24"/>
          <w:szCs w:val="24"/>
        </w:rPr>
        <w:t>a</w:t>
      </w:r>
      <w:r w:rsidRPr="000C47AF">
        <w:rPr>
          <w:rFonts w:ascii="Times New Roman" w:hAnsi="Times New Roman"/>
          <w:sz w:val="24"/>
          <w:szCs w:val="24"/>
        </w:rPr>
        <w:t xml:space="preserve">tion. Such information will assist in tracking and monitoring uses of copyrighted works, as well as licensing of rights and indicating attribution, creation and ownership. </w:t>
      </w:r>
    </w:p>
    <w:p w:rsidR="00EB534B" w:rsidRPr="000C47AF" w:rsidRDefault="00446674" w:rsidP="00A237BC">
      <w:pPr>
        <w:widowControl/>
        <w:spacing w:before="120"/>
        <w:ind w:left="600" w:right="600" w:firstLine="360"/>
        <w:jc w:val="both"/>
        <w:rPr>
          <w:rFonts w:ascii="Times New Roman" w:hAnsi="Times New Roman"/>
          <w:sz w:val="24"/>
          <w:szCs w:val="24"/>
        </w:rPr>
      </w:pPr>
      <w:r w:rsidRPr="000C47AF">
        <w:rPr>
          <w:rFonts w:ascii="Times New Roman" w:hAnsi="Times New Roman"/>
          <w:sz w:val="24"/>
          <w:szCs w:val="24"/>
        </w:rPr>
        <w:t xml:space="preserve">Under the bill, CMI includes such items as the title of the work, the author, the copyright owner, and in some instances, the writer, performer, and director. CMI need not be in digital form, but CMI in digital form is expressly included. It is important to note that the DMCA does not require CMI, but if CMI is provided, the bill protects it from falsification, removal or alteration. </w:t>
      </w:r>
      <w:proofErr w:type="gramStart"/>
      <w:r w:rsidRPr="000C47AF">
        <w:rPr>
          <w:rFonts w:ascii="Times New Roman" w:hAnsi="Times New Roman"/>
          <w:sz w:val="24"/>
          <w:szCs w:val="24"/>
        </w:rPr>
        <w:t>Information that is not defined as CMI under the bill would not be protected by these provisions</w:t>
      </w:r>
      <w:proofErr w:type="gramEnd"/>
      <w:r w:rsidRPr="000C47AF">
        <w:rPr>
          <w:rFonts w:ascii="Times New Roman" w:hAnsi="Times New Roman"/>
          <w:sz w:val="24"/>
          <w:szCs w:val="24"/>
        </w:rPr>
        <w:t xml:space="preserve">, although its removal or falsification might be protected under other laws, such as unfair trade.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r w:rsidR="00905A57" w:rsidRPr="000C47AF">
        <w:rPr>
          <w:rFonts w:ascii="Times New Roman" w:hAnsi="Times New Roman"/>
          <w:sz w:val="24"/>
          <w:szCs w:val="24"/>
        </w:rPr>
        <w:t xml:space="preserve">In </w:t>
      </w:r>
      <w:r w:rsidRPr="000C47AF">
        <w:rPr>
          <w:rFonts w:ascii="Times New Roman" w:hAnsi="Times New Roman"/>
          <w:sz w:val="24"/>
          <w:szCs w:val="24"/>
        </w:rPr>
        <w:t>addition, the Court observes other statements by the congressional committees that shed light on the impetus for the new legislation. For example, the House Report included the following explan</w:t>
      </w:r>
      <w:r w:rsidRPr="000C47AF">
        <w:rPr>
          <w:rFonts w:ascii="Times New Roman" w:hAnsi="Times New Roman"/>
          <w:sz w:val="24"/>
          <w:szCs w:val="24"/>
        </w:rPr>
        <w:t>a</w:t>
      </w:r>
      <w:r w:rsidRPr="000C47AF">
        <w:rPr>
          <w:rFonts w:ascii="Times New Roman" w:hAnsi="Times New Roman"/>
          <w:sz w:val="24"/>
          <w:szCs w:val="24"/>
        </w:rPr>
        <w:t xml:space="preserve">tion regarding the background and need for the DMCA: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The digital environment now allows users of electronic media to send and retrieve perfect reproductions of copyrighted material easily and nearly instantaneously, to or from locations around the world. With this evolution in technology, the law must adapt in order to make digital networks safe places to disseminate and exploit copyrighted works.... [P] When copyrighted material is adequately protected in the digital enviro</w:t>
      </w:r>
      <w:r w:rsidRPr="000C47AF">
        <w:rPr>
          <w:rFonts w:ascii="Times New Roman" w:hAnsi="Times New Roman"/>
          <w:sz w:val="24"/>
          <w:szCs w:val="24"/>
        </w:rPr>
        <w:t>n</w:t>
      </w:r>
      <w:r w:rsidRPr="000C47AF">
        <w:rPr>
          <w:rFonts w:ascii="Times New Roman" w:hAnsi="Times New Roman"/>
          <w:sz w:val="24"/>
          <w:szCs w:val="24"/>
        </w:rPr>
        <w:t>ment, a plethora of works will be distributed and performed over the Internet. In order to protect the owner, copyrighted works will most likely be encrypted and made avai</w:t>
      </w:r>
      <w:r w:rsidRPr="000C47AF">
        <w:rPr>
          <w:rFonts w:ascii="Times New Roman" w:hAnsi="Times New Roman"/>
          <w:sz w:val="24"/>
          <w:szCs w:val="24"/>
        </w:rPr>
        <w:t>l</w:t>
      </w:r>
      <w:r w:rsidRPr="000C47AF">
        <w:rPr>
          <w:rFonts w:ascii="Times New Roman" w:hAnsi="Times New Roman"/>
          <w:sz w:val="24"/>
          <w:szCs w:val="24"/>
        </w:rPr>
        <w:t xml:space="preserve">able to consumers once payment is made for access to a copy of the work.... </w:t>
      </w:r>
    </w:p>
    <w:p w:rsidR="00BE74B5" w:rsidRDefault="00446674" w:rsidP="00A237BC">
      <w:pPr>
        <w:widowControl/>
        <w:ind w:firstLine="600"/>
        <w:jc w:val="both"/>
        <w:rPr>
          <w:rFonts w:ascii="Times New Roman" w:hAnsi="Times New Roman"/>
          <w:sz w:val="24"/>
          <w:szCs w:val="24"/>
        </w:rPr>
      </w:pPr>
      <w:r w:rsidRPr="000C47AF">
        <w:rPr>
          <w:rFonts w:ascii="Times New Roman" w:hAnsi="Times New Roman"/>
          <w:sz w:val="24"/>
          <w:szCs w:val="24"/>
        </w:rPr>
        <w:t xml:space="preserve"> </w:t>
      </w:r>
    </w:p>
    <w:p w:rsidR="00BE74B5" w:rsidRDefault="00446674" w:rsidP="00BE74B5">
      <w:pPr>
        <w:widowControl/>
        <w:ind w:firstLine="600"/>
        <w:jc w:val="both"/>
        <w:rPr>
          <w:rFonts w:ascii="Times New Roman" w:hAnsi="Times New Roman"/>
          <w:sz w:val="24"/>
          <w:szCs w:val="24"/>
        </w:rPr>
      </w:pPr>
      <w:r w:rsidRPr="000C47AF">
        <w:rPr>
          <w:rFonts w:ascii="Times New Roman" w:hAnsi="Times New Roman"/>
          <w:sz w:val="24"/>
          <w:szCs w:val="24"/>
        </w:rPr>
        <w:t>The Senate Committee similarly observed that the DMCA was designed "to facilitate the r</w:t>
      </w:r>
      <w:r w:rsidRPr="000C47AF">
        <w:rPr>
          <w:rFonts w:ascii="Times New Roman" w:hAnsi="Times New Roman"/>
          <w:sz w:val="24"/>
          <w:szCs w:val="24"/>
        </w:rPr>
        <w:t>o</w:t>
      </w:r>
      <w:r w:rsidRPr="000C47AF">
        <w:rPr>
          <w:rFonts w:ascii="Times New Roman" w:hAnsi="Times New Roman"/>
          <w:sz w:val="24"/>
          <w:szCs w:val="24"/>
        </w:rPr>
        <w:t xml:space="preserve">bust development and world-wide expansion of electronic commerce, communications, research, development and education in the digital age." [*1200]  </w:t>
      </w:r>
    </w:p>
    <w:p w:rsidR="00BE74B5" w:rsidRDefault="00BE74B5" w:rsidP="00BE74B5">
      <w:pPr>
        <w:widowControl/>
        <w:ind w:firstLine="600"/>
        <w:jc w:val="both"/>
        <w:rPr>
          <w:rFonts w:ascii="Times New Roman" w:hAnsi="Times New Roman"/>
          <w:sz w:val="24"/>
          <w:szCs w:val="24"/>
        </w:rPr>
      </w:pPr>
    </w:p>
    <w:p w:rsidR="00EB534B" w:rsidRPr="000C47AF" w:rsidRDefault="00446674" w:rsidP="00BE74B5">
      <w:pPr>
        <w:widowControl/>
        <w:jc w:val="both"/>
        <w:rPr>
          <w:rFonts w:ascii="Times New Roman" w:hAnsi="Times New Roman"/>
          <w:sz w:val="24"/>
          <w:szCs w:val="24"/>
        </w:rPr>
      </w:pPr>
      <w:r w:rsidRPr="000C47AF">
        <w:rPr>
          <w:rFonts w:ascii="Times New Roman" w:hAnsi="Times New Roman"/>
          <w:b/>
          <w:bCs/>
          <w:sz w:val="24"/>
          <w:szCs w:val="24"/>
        </w:rPr>
        <w:t xml:space="preserve">2. Cases Discussing the Scope of 17 U.S.C. </w:t>
      </w:r>
      <w:r w:rsidR="003F50B4">
        <w:rPr>
          <w:rFonts w:ascii="Times New Roman" w:hAnsi="Times New Roman"/>
          <w:b/>
          <w:bCs/>
          <w:sz w:val="24"/>
          <w:szCs w:val="24"/>
        </w:rPr>
        <w:t>§</w:t>
      </w:r>
      <w:r w:rsidRPr="000C47AF">
        <w:rPr>
          <w:rFonts w:ascii="Times New Roman" w:hAnsi="Times New Roman"/>
          <w:b/>
          <w:bCs/>
          <w:sz w:val="24"/>
          <w:szCs w:val="24"/>
        </w:rPr>
        <w:t xml:space="preserve">1202 </w:t>
      </w:r>
      <w:r w:rsidRPr="000C47AF">
        <w:rPr>
          <w:rFonts w:ascii="Times New Roman" w:hAnsi="Times New Roman"/>
          <w:sz w:val="24"/>
          <w:szCs w:val="24"/>
        </w:rPr>
        <w:t xml:space="preserve">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As the Court previously discussed in its Order denying defendants' Motion to Dismiss the First Amended Complaint, it appears that only two reported cases have thus far dealt with the scope and applicability of 17 U.S.C. </w:t>
      </w:r>
      <w:r w:rsidR="003F50B4">
        <w:rPr>
          <w:rFonts w:ascii="Times New Roman" w:hAnsi="Times New Roman"/>
          <w:sz w:val="24"/>
          <w:szCs w:val="24"/>
        </w:rPr>
        <w:t>§</w:t>
      </w:r>
      <w:r w:rsidRPr="000C47AF">
        <w:rPr>
          <w:rFonts w:ascii="Times New Roman" w:hAnsi="Times New Roman"/>
          <w:sz w:val="24"/>
          <w:szCs w:val="24"/>
        </w:rPr>
        <w:t xml:space="preserve">1202. The first case, IQ Group, Ltd. v. </w:t>
      </w:r>
      <w:proofErr w:type="spellStart"/>
      <w:r w:rsidRPr="000C47AF">
        <w:rPr>
          <w:rFonts w:ascii="Times New Roman" w:hAnsi="Times New Roman"/>
          <w:sz w:val="24"/>
          <w:szCs w:val="24"/>
        </w:rPr>
        <w:t>Wiesner</w:t>
      </w:r>
      <w:proofErr w:type="spellEnd"/>
      <w:r w:rsidRPr="000C47AF">
        <w:rPr>
          <w:rFonts w:ascii="Times New Roman" w:hAnsi="Times New Roman"/>
          <w:sz w:val="24"/>
          <w:szCs w:val="24"/>
        </w:rPr>
        <w:t xml:space="preserve"> Publishing, LLC, 409 F. Supp. 2d 587 (D.N.J 2006), involved the following facts: the plaintiff alleged that it had created ce</w:t>
      </w:r>
      <w:r w:rsidRPr="000C47AF">
        <w:rPr>
          <w:rFonts w:ascii="Times New Roman" w:hAnsi="Times New Roman"/>
          <w:sz w:val="24"/>
          <w:szCs w:val="24"/>
        </w:rPr>
        <w:t>r</w:t>
      </w:r>
      <w:r w:rsidRPr="000C47AF">
        <w:rPr>
          <w:rFonts w:ascii="Times New Roman" w:hAnsi="Times New Roman"/>
          <w:sz w:val="24"/>
          <w:szCs w:val="24"/>
        </w:rPr>
        <w:t xml:space="preserve">tain e-mail advertisements for its clients, two insurances companies. </w:t>
      </w:r>
      <w:r w:rsidR="00BE74B5">
        <w:rPr>
          <w:rFonts w:ascii="Times New Roman" w:hAnsi="Times New Roman"/>
          <w:sz w:val="24"/>
          <w:szCs w:val="24"/>
        </w:rPr>
        <w:t xml:space="preserve"> </w:t>
      </w:r>
      <w:r w:rsidRPr="000C47AF">
        <w:rPr>
          <w:rFonts w:ascii="Times New Roman" w:hAnsi="Times New Roman"/>
          <w:sz w:val="24"/>
          <w:szCs w:val="24"/>
        </w:rPr>
        <w:t>The ads included the plai</w:t>
      </w:r>
      <w:r w:rsidRPr="000C47AF">
        <w:rPr>
          <w:rFonts w:ascii="Times New Roman" w:hAnsi="Times New Roman"/>
          <w:sz w:val="24"/>
          <w:szCs w:val="24"/>
        </w:rPr>
        <w:t>n</w:t>
      </w:r>
      <w:r w:rsidRPr="000C47AF">
        <w:rPr>
          <w:rFonts w:ascii="Times New Roman" w:hAnsi="Times New Roman"/>
          <w:sz w:val="24"/>
          <w:szCs w:val="24"/>
        </w:rPr>
        <w:t xml:space="preserve">tiff's logo and a hyperlink that directed the user to the plaintiff's Web </w:t>
      </w:r>
      <w:proofErr w:type="gramStart"/>
      <w:r w:rsidRPr="000C47AF">
        <w:rPr>
          <w:rFonts w:ascii="Times New Roman" w:hAnsi="Times New Roman"/>
          <w:sz w:val="24"/>
          <w:szCs w:val="24"/>
        </w:rPr>
        <w:t>site which</w:t>
      </w:r>
      <w:proofErr w:type="gramEnd"/>
      <w:r w:rsidRPr="000C47AF">
        <w:rPr>
          <w:rFonts w:ascii="Times New Roman" w:hAnsi="Times New Roman"/>
          <w:sz w:val="24"/>
          <w:szCs w:val="24"/>
        </w:rPr>
        <w:t xml:space="preserve"> contained copyright n</w:t>
      </w:r>
      <w:r w:rsidRPr="000C47AF">
        <w:rPr>
          <w:rFonts w:ascii="Times New Roman" w:hAnsi="Times New Roman"/>
          <w:sz w:val="24"/>
          <w:szCs w:val="24"/>
        </w:rPr>
        <w:t>o</w:t>
      </w:r>
      <w:r w:rsidRPr="000C47AF">
        <w:rPr>
          <w:rFonts w:ascii="Times New Roman" w:hAnsi="Times New Roman"/>
          <w:sz w:val="24"/>
          <w:szCs w:val="24"/>
        </w:rPr>
        <w:t>tices. According to the plaintiff, it provided the e-mail ads to the two insurance companies, who in turn both hired the defendant to distribute the ads. The defendant copied and distributed the ads via e-mail, but only after removing the plaintiff</w:t>
      </w:r>
      <w:r w:rsidR="008C790A">
        <w:rPr>
          <w:rFonts w:ascii="Times New Roman" w:hAnsi="Times New Roman"/>
          <w:sz w:val="24"/>
          <w:szCs w:val="24"/>
        </w:rPr>
        <w:t>’</w:t>
      </w:r>
      <w:r w:rsidRPr="000C47AF">
        <w:rPr>
          <w:rFonts w:ascii="Times New Roman" w:hAnsi="Times New Roman"/>
          <w:sz w:val="24"/>
          <w:szCs w:val="24"/>
        </w:rPr>
        <w:t>s logo and hyperlink and adding new information so that responses to the ads would go to the insurance company clients. The plaintiff subsequently a</w:t>
      </w:r>
      <w:r w:rsidRPr="000C47AF">
        <w:rPr>
          <w:rFonts w:ascii="Times New Roman" w:hAnsi="Times New Roman"/>
          <w:sz w:val="24"/>
          <w:szCs w:val="24"/>
        </w:rPr>
        <w:t>p</w:t>
      </w:r>
      <w:r w:rsidRPr="000C47AF">
        <w:rPr>
          <w:rFonts w:ascii="Times New Roman" w:hAnsi="Times New Roman"/>
          <w:sz w:val="24"/>
          <w:szCs w:val="24"/>
        </w:rPr>
        <w:t>plied for copyright registration of the ads and filed suit in the District Court of New Jersey, alleging, among other claims,</w:t>
      </w:r>
      <w:r w:rsidR="005E143B" w:rsidRPr="000C47AF">
        <w:rPr>
          <w:rFonts w:ascii="Times New Roman" w:hAnsi="Times New Roman"/>
          <w:sz w:val="24"/>
          <w:szCs w:val="24"/>
        </w:rPr>
        <w:t xml:space="preserve"> that the defendant had </w:t>
      </w:r>
      <w:r w:rsidRPr="000C47AF">
        <w:rPr>
          <w:rFonts w:ascii="Times New Roman" w:hAnsi="Times New Roman"/>
          <w:sz w:val="24"/>
          <w:szCs w:val="24"/>
        </w:rPr>
        <w:t xml:space="preserve">violated 17 U.S.C. </w:t>
      </w:r>
      <w:r w:rsidR="003F50B4">
        <w:rPr>
          <w:rFonts w:ascii="Times New Roman" w:hAnsi="Times New Roman"/>
          <w:sz w:val="24"/>
          <w:szCs w:val="24"/>
        </w:rPr>
        <w:t>§</w:t>
      </w:r>
      <w:r w:rsidRPr="000C47AF">
        <w:rPr>
          <w:rFonts w:ascii="Times New Roman" w:hAnsi="Times New Roman"/>
          <w:sz w:val="24"/>
          <w:szCs w:val="24"/>
        </w:rPr>
        <w:t xml:space="preserve">1202. </w:t>
      </w:r>
      <w:r w:rsidR="005E143B" w:rsidRPr="000C47AF">
        <w:rPr>
          <w:rFonts w:ascii="Times New Roman" w:hAnsi="Times New Roman"/>
          <w:sz w:val="24"/>
          <w:szCs w:val="24"/>
        </w:rPr>
        <w:t xml:space="preserve"> </w:t>
      </w:r>
      <w:r w:rsidRPr="000C47AF">
        <w:rPr>
          <w:rFonts w:ascii="Times New Roman" w:hAnsi="Times New Roman"/>
          <w:sz w:val="24"/>
          <w:szCs w:val="24"/>
        </w:rPr>
        <w:t>The defendant sought su</w:t>
      </w:r>
      <w:r w:rsidRPr="000C47AF">
        <w:rPr>
          <w:rFonts w:ascii="Times New Roman" w:hAnsi="Times New Roman"/>
          <w:sz w:val="24"/>
          <w:szCs w:val="24"/>
        </w:rPr>
        <w:t>m</w:t>
      </w:r>
      <w:r w:rsidRPr="000C47AF">
        <w:rPr>
          <w:rFonts w:ascii="Times New Roman" w:hAnsi="Times New Roman"/>
          <w:sz w:val="24"/>
          <w:szCs w:val="24"/>
        </w:rPr>
        <w:t>mary judgment on the claim. In its consideration of the motion, the district court discussed the stat</w:t>
      </w:r>
      <w:r w:rsidRPr="000C47AF">
        <w:rPr>
          <w:rFonts w:ascii="Times New Roman" w:hAnsi="Times New Roman"/>
          <w:sz w:val="24"/>
          <w:szCs w:val="24"/>
        </w:rPr>
        <w:t>u</w:t>
      </w:r>
      <w:r w:rsidRPr="000C47AF">
        <w:rPr>
          <w:rFonts w:ascii="Times New Roman" w:hAnsi="Times New Roman"/>
          <w:sz w:val="24"/>
          <w:szCs w:val="24"/>
        </w:rPr>
        <w:t xml:space="preserve">tory interpretation of </w:t>
      </w:r>
      <w:r w:rsidR="003F50B4">
        <w:rPr>
          <w:rFonts w:ascii="Times New Roman" w:hAnsi="Times New Roman"/>
          <w:sz w:val="24"/>
          <w:szCs w:val="24"/>
        </w:rPr>
        <w:t>§</w:t>
      </w:r>
      <w:r w:rsidRPr="000C47AF">
        <w:rPr>
          <w:rFonts w:ascii="Times New Roman" w:hAnsi="Times New Roman"/>
          <w:sz w:val="24"/>
          <w:szCs w:val="24"/>
        </w:rPr>
        <w:t xml:space="preserve">1202. Finding no reported cases on the issue, the court turned to scholarly writings, as well as the legislative history of the DMCA, before concluding that </w:t>
      </w:r>
      <w:r w:rsidR="003F50B4">
        <w:rPr>
          <w:rFonts w:ascii="Times New Roman" w:hAnsi="Times New Roman"/>
          <w:sz w:val="24"/>
          <w:szCs w:val="24"/>
        </w:rPr>
        <w:t>§</w:t>
      </w:r>
      <w:r w:rsidRPr="000C47AF">
        <w:rPr>
          <w:rFonts w:ascii="Times New Roman" w:hAnsi="Times New Roman"/>
          <w:sz w:val="24"/>
          <w:szCs w:val="24"/>
        </w:rPr>
        <w:t>1202 should be construed to protect only copyright management performed by the technological measures of aut</w:t>
      </w:r>
      <w:r w:rsidRPr="000C47AF">
        <w:rPr>
          <w:rFonts w:ascii="Times New Roman" w:hAnsi="Times New Roman"/>
          <w:sz w:val="24"/>
          <w:szCs w:val="24"/>
        </w:rPr>
        <w:t>o</w:t>
      </w:r>
      <w:r w:rsidRPr="000C47AF">
        <w:rPr>
          <w:rFonts w:ascii="Times New Roman" w:hAnsi="Times New Roman"/>
          <w:sz w:val="24"/>
          <w:szCs w:val="24"/>
        </w:rPr>
        <w:t xml:space="preserve">mated systems. </w:t>
      </w:r>
      <w:r w:rsidR="005E143B" w:rsidRPr="000C47AF">
        <w:rPr>
          <w:rFonts w:ascii="Times New Roman" w:hAnsi="Times New Roman"/>
          <w:sz w:val="24"/>
          <w:szCs w:val="24"/>
        </w:rPr>
        <w:t xml:space="preserve"> </w:t>
      </w:r>
      <w:r w:rsidRPr="000C47AF">
        <w:rPr>
          <w:rFonts w:ascii="Times New Roman" w:hAnsi="Times New Roman"/>
          <w:sz w:val="24"/>
          <w:szCs w:val="24"/>
        </w:rPr>
        <w:t xml:space="preserve">In reaching this conclusion, the IQ Group court explained: </w:t>
      </w:r>
    </w:p>
    <w:p w:rsidR="00EB534B" w:rsidRPr="000C47AF" w:rsidRDefault="00446674" w:rsidP="00A237BC">
      <w:pPr>
        <w:widowControl/>
        <w:jc w:val="both"/>
        <w:rPr>
          <w:rFonts w:ascii="Times New Roman" w:hAnsi="Times New Roman"/>
          <w:sz w:val="24"/>
          <w:szCs w:val="24"/>
        </w:rPr>
      </w:pPr>
      <w:r w:rsidRPr="000C47AF">
        <w:rPr>
          <w:rFonts w:ascii="Times New Roman" w:hAnsi="Times New Roman"/>
          <w:sz w:val="24"/>
          <w:szCs w:val="24"/>
        </w:rPr>
        <w:t xml:space="preserve"> </w:t>
      </w:r>
    </w:p>
    <w:p w:rsidR="00EB534B" w:rsidRPr="000C47AF" w:rsidRDefault="00446674" w:rsidP="00A237BC">
      <w:pPr>
        <w:widowControl/>
        <w:ind w:left="600" w:right="600"/>
        <w:jc w:val="both"/>
        <w:rPr>
          <w:rFonts w:ascii="Times New Roman" w:hAnsi="Times New Roman"/>
          <w:sz w:val="24"/>
          <w:szCs w:val="24"/>
        </w:rPr>
      </w:pPr>
      <w:r w:rsidRPr="000C47AF">
        <w:rPr>
          <w:rFonts w:ascii="Times New Roman" w:hAnsi="Times New Roman"/>
          <w:sz w:val="24"/>
          <w:szCs w:val="24"/>
        </w:rPr>
        <w:t xml:space="preserve">   [</w:t>
      </w:r>
      <w:proofErr w:type="gramStart"/>
      <w:r w:rsidRPr="000C47AF">
        <w:rPr>
          <w:rFonts w:ascii="Times New Roman" w:hAnsi="Times New Roman"/>
          <w:sz w:val="24"/>
          <w:szCs w:val="24"/>
        </w:rPr>
        <w:t>T]</w:t>
      </w:r>
      <w:proofErr w:type="spellStart"/>
      <w:r w:rsidRPr="000C47AF">
        <w:rPr>
          <w:rFonts w:ascii="Times New Roman" w:hAnsi="Times New Roman"/>
          <w:sz w:val="24"/>
          <w:szCs w:val="24"/>
        </w:rPr>
        <w:t>raditionally</w:t>
      </w:r>
      <w:proofErr w:type="spellEnd"/>
      <w:proofErr w:type="gramEnd"/>
      <w:r w:rsidRPr="000C47AF">
        <w:rPr>
          <w:rFonts w:ascii="Times New Roman" w:hAnsi="Times New Roman"/>
          <w:sz w:val="24"/>
          <w:szCs w:val="24"/>
        </w:rPr>
        <w:t>, the rights of authors have been managed by people, who have co</w:t>
      </w:r>
      <w:r w:rsidRPr="000C47AF">
        <w:rPr>
          <w:rFonts w:ascii="Times New Roman" w:hAnsi="Times New Roman"/>
          <w:sz w:val="24"/>
          <w:szCs w:val="24"/>
        </w:rPr>
        <w:t>n</w:t>
      </w:r>
      <w:r w:rsidRPr="000C47AF">
        <w:rPr>
          <w:rFonts w:ascii="Times New Roman" w:hAnsi="Times New Roman"/>
          <w:sz w:val="24"/>
          <w:szCs w:val="24"/>
        </w:rPr>
        <w:t>trolled access and reproduction. Through scientific advances, we now have technolog</w:t>
      </w:r>
      <w:r w:rsidRPr="000C47AF">
        <w:rPr>
          <w:rFonts w:ascii="Times New Roman" w:hAnsi="Times New Roman"/>
          <w:sz w:val="24"/>
          <w:szCs w:val="24"/>
        </w:rPr>
        <w:t>i</w:t>
      </w:r>
      <w:r w:rsidRPr="000C47AF">
        <w:rPr>
          <w:rFonts w:ascii="Times New Roman" w:hAnsi="Times New Roman"/>
          <w:sz w:val="24"/>
          <w:szCs w:val="24"/>
        </w:rPr>
        <w:t>cal measures that can control access and reproduction of works, and thereby manage the rights of copyright owners and users. Section 1202 operates to protect copyright by protecting a key component of some of these technological measures. It should not be construed to cover copyright management performed by people, which is covered by the Copyright Act, as it preceded the DMCA; it should be construed to protect cop</w:t>
      </w:r>
      <w:r w:rsidRPr="000C47AF">
        <w:rPr>
          <w:rFonts w:ascii="Times New Roman" w:hAnsi="Times New Roman"/>
          <w:sz w:val="24"/>
          <w:szCs w:val="24"/>
        </w:rPr>
        <w:t>y</w:t>
      </w:r>
      <w:r w:rsidRPr="000C47AF">
        <w:rPr>
          <w:rFonts w:ascii="Times New Roman" w:hAnsi="Times New Roman"/>
          <w:sz w:val="24"/>
          <w:szCs w:val="24"/>
        </w:rPr>
        <w:t>right management performed by the techn</w:t>
      </w:r>
      <w:r w:rsidR="005E143B" w:rsidRPr="000C47AF">
        <w:rPr>
          <w:rFonts w:ascii="Times New Roman" w:hAnsi="Times New Roman"/>
          <w:sz w:val="24"/>
          <w:szCs w:val="24"/>
        </w:rPr>
        <w:t xml:space="preserve">ological measures of automated </w:t>
      </w:r>
      <w:r w:rsidRPr="000C47AF">
        <w:rPr>
          <w:rFonts w:ascii="Times New Roman" w:hAnsi="Times New Roman"/>
          <w:sz w:val="24"/>
          <w:szCs w:val="24"/>
        </w:rPr>
        <w:t xml:space="preserve">systems. </w:t>
      </w:r>
    </w:p>
    <w:p w:rsidR="00EB534B" w:rsidRPr="000C47AF" w:rsidRDefault="00EB534B" w:rsidP="00A237BC">
      <w:pPr>
        <w:widowControl/>
        <w:jc w:val="both"/>
        <w:rPr>
          <w:rFonts w:ascii="Times New Roman" w:hAnsi="Times New Roman"/>
          <w:sz w:val="24"/>
          <w:szCs w:val="24"/>
        </w:rPr>
      </w:pPr>
    </w:p>
    <w:p w:rsidR="00EB534B" w:rsidRPr="000C47AF" w:rsidRDefault="005E143B" w:rsidP="00A237BC">
      <w:pPr>
        <w:widowControl/>
        <w:jc w:val="both"/>
        <w:rPr>
          <w:rFonts w:ascii="Times New Roman" w:hAnsi="Times New Roman"/>
          <w:sz w:val="24"/>
          <w:szCs w:val="24"/>
        </w:rPr>
      </w:pPr>
      <w:r w:rsidRPr="000C47AF">
        <w:rPr>
          <w:rFonts w:ascii="Times New Roman" w:hAnsi="Times New Roman"/>
          <w:sz w:val="24"/>
          <w:szCs w:val="24"/>
        </w:rPr>
        <w:t>T</w:t>
      </w:r>
      <w:r w:rsidR="00446674" w:rsidRPr="000C47AF">
        <w:rPr>
          <w:rFonts w:ascii="Times New Roman" w:hAnsi="Times New Roman"/>
          <w:sz w:val="24"/>
          <w:szCs w:val="24"/>
        </w:rPr>
        <w:t xml:space="preserve">he court went on to hold that the plaintiff s logo and hyperlink to copyright information did not constitute copyright management information under the DMCA, and that the defendant thus did not violate </w:t>
      </w:r>
      <w:r w:rsidR="003F50B4">
        <w:rPr>
          <w:rFonts w:ascii="Times New Roman" w:hAnsi="Times New Roman"/>
          <w:sz w:val="24"/>
          <w:szCs w:val="24"/>
        </w:rPr>
        <w:t>§</w:t>
      </w:r>
      <w:r w:rsidR="00446674" w:rsidRPr="000C47AF">
        <w:rPr>
          <w:rFonts w:ascii="Times New Roman" w:hAnsi="Times New Roman"/>
          <w:sz w:val="24"/>
          <w:szCs w:val="24"/>
        </w:rPr>
        <w:t xml:space="preserve">1202.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The second case, out of the District Court in the Western District of Pennsylvania, interpreted </w:t>
      </w:r>
      <w:r w:rsidR="003F50B4">
        <w:rPr>
          <w:rFonts w:ascii="Times New Roman" w:hAnsi="Times New Roman"/>
          <w:sz w:val="24"/>
          <w:szCs w:val="24"/>
        </w:rPr>
        <w:t>§</w:t>
      </w:r>
      <w:r w:rsidRPr="000C47AF">
        <w:rPr>
          <w:rFonts w:ascii="Times New Roman" w:hAnsi="Times New Roman"/>
          <w:sz w:val="24"/>
          <w:szCs w:val="24"/>
        </w:rPr>
        <w:t xml:space="preserve">1202 more expansively. See </w:t>
      </w:r>
      <w:proofErr w:type="spellStart"/>
      <w:r w:rsidRPr="000C47AF">
        <w:rPr>
          <w:rFonts w:ascii="Times New Roman" w:hAnsi="Times New Roman"/>
          <w:sz w:val="24"/>
          <w:szCs w:val="24"/>
        </w:rPr>
        <w:t>McClatchey</w:t>
      </w:r>
      <w:proofErr w:type="spellEnd"/>
      <w:r w:rsidRPr="000C47AF">
        <w:rPr>
          <w:rFonts w:ascii="Times New Roman" w:hAnsi="Times New Roman"/>
          <w:sz w:val="24"/>
          <w:szCs w:val="24"/>
        </w:rPr>
        <w:t xml:space="preserve"> v. The Associated Press, 2007 U.S. Dist. LEXIS 17768 </w:t>
      </w:r>
      <w:r w:rsidR="005E143B" w:rsidRPr="000C47AF">
        <w:rPr>
          <w:rFonts w:ascii="Times New Roman" w:hAnsi="Times New Roman"/>
          <w:sz w:val="24"/>
          <w:szCs w:val="24"/>
        </w:rPr>
        <w:t>(</w:t>
      </w:r>
      <w:proofErr w:type="spellStart"/>
      <w:r w:rsidR="005E143B" w:rsidRPr="000C47AF">
        <w:rPr>
          <w:rFonts w:ascii="Times New Roman" w:hAnsi="Times New Roman"/>
          <w:sz w:val="24"/>
          <w:szCs w:val="24"/>
        </w:rPr>
        <w:t>W.D.Pa</w:t>
      </w:r>
      <w:proofErr w:type="spellEnd"/>
      <w:r w:rsidR="005E143B" w:rsidRPr="000C47AF">
        <w:rPr>
          <w:rFonts w:ascii="Times New Roman" w:hAnsi="Times New Roman"/>
          <w:sz w:val="24"/>
          <w:szCs w:val="24"/>
        </w:rPr>
        <w:t xml:space="preserve">. March 9, 2007). </w:t>
      </w:r>
      <w:r w:rsidRPr="000C47AF">
        <w:rPr>
          <w:rFonts w:ascii="Times New Roman" w:hAnsi="Times New Roman"/>
          <w:sz w:val="24"/>
          <w:szCs w:val="24"/>
        </w:rPr>
        <w:t xml:space="preserve"> In </w:t>
      </w:r>
      <w:proofErr w:type="spellStart"/>
      <w:r w:rsidRPr="000C47AF">
        <w:rPr>
          <w:rFonts w:ascii="Times New Roman" w:hAnsi="Times New Roman"/>
          <w:sz w:val="24"/>
          <w:szCs w:val="24"/>
        </w:rPr>
        <w:t>McClatchey</w:t>
      </w:r>
      <w:proofErr w:type="spellEnd"/>
      <w:r w:rsidRPr="000C47AF">
        <w:rPr>
          <w:rFonts w:ascii="Times New Roman" w:hAnsi="Times New Roman"/>
          <w:sz w:val="24"/>
          <w:szCs w:val="24"/>
        </w:rPr>
        <w:t>, the plaintiff had obtained copyright protection for a ph</w:t>
      </w:r>
      <w:r w:rsidRPr="000C47AF">
        <w:rPr>
          <w:rFonts w:ascii="Times New Roman" w:hAnsi="Times New Roman"/>
          <w:sz w:val="24"/>
          <w:szCs w:val="24"/>
        </w:rPr>
        <w:t>o</w:t>
      </w:r>
      <w:r w:rsidRPr="000C47AF">
        <w:rPr>
          <w:rFonts w:ascii="Times New Roman" w:hAnsi="Times New Roman"/>
          <w:sz w:val="24"/>
          <w:szCs w:val="24"/>
        </w:rPr>
        <w:t xml:space="preserve">tograph she took of the United 93 plane crash that </w:t>
      </w:r>
      <w:r w:rsidR="008C790A">
        <w:rPr>
          <w:rFonts w:ascii="Times New Roman" w:hAnsi="Times New Roman"/>
          <w:sz w:val="24"/>
          <w:szCs w:val="24"/>
        </w:rPr>
        <w:t xml:space="preserve">occurred on September  [*1201] </w:t>
      </w:r>
      <w:r w:rsidRPr="000C47AF">
        <w:rPr>
          <w:rFonts w:ascii="Times New Roman" w:hAnsi="Times New Roman"/>
          <w:sz w:val="24"/>
          <w:szCs w:val="24"/>
        </w:rPr>
        <w:t>11, 2001. The plaintiff kept in a binder a copy of the photograph bearing her title and copyright information. An Associated Press ("AP") photographer went to the plaintiff</w:t>
      </w:r>
      <w:r w:rsidR="008C790A">
        <w:rPr>
          <w:rFonts w:ascii="Times New Roman" w:hAnsi="Times New Roman"/>
          <w:sz w:val="24"/>
          <w:szCs w:val="24"/>
        </w:rPr>
        <w:t>’</w:t>
      </w:r>
      <w:r w:rsidRPr="000C47AF">
        <w:rPr>
          <w:rFonts w:ascii="Times New Roman" w:hAnsi="Times New Roman"/>
          <w:sz w:val="24"/>
          <w:szCs w:val="24"/>
        </w:rPr>
        <w:t>s home and, according to the plaintiff, took a snapshot of the copyrighted photograph. The photographer then "cropped" his picture of the photograph to remove the plaintiff</w:t>
      </w:r>
      <w:r w:rsidR="008C790A">
        <w:rPr>
          <w:rFonts w:ascii="Times New Roman" w:hAnsi="Times New Roman"/>
          <w:sz w:val="24"/>
          <w:szCs w:val="24"/>
        </w:rPr>
        <w:t>’</w:t>
      </w:r>
      <w:r w:rsidRPr="000C47AF">
        <w:rPr>
          <w:rFonts w:ascii="Times New Roman" w:hAnsi="Times New Roman"/>
          <w:sz w:val="24"/>
          <w:szCs w:val="24"/>
        </w:rPr>
        <w:t>s title and copyright notice. The cropped photograph was later distributed to the AP's member news organizations without the plaintiff</w:t>
      </w:r>
      <w:r w:rsidR="008C790A">
        <w:rPr>
          <w:rFonts w:ascii="Times New Roman" w:hAnsi="Times New Roman"/>
          <w:sz w:val="24"/>
          <w:szCs w:val="24"/>
        </w:rPr>
        <w:t>’</w:t>
      </w:r>
      <w:r w:rsidRPr="000C47AF">
        <w:rPr>
          <w:rFonts w:ascii="Times New Roman" w:hAnsi="Times New Roman"/>
          <w:sz w:val="24"/>
          <w:szCs w:val="24"/>
        </w:rPr>
        <w:t xml:space="preserve">s permission. </w:t>
      </w:r>
      <w:r w:rsidR="005E143B" w:rsidRPr="000C47AF">
        <w:rPr>
          <w:rFonts w:ascii="Times New Roman" w:hAnsi="Times New Roman"/>
          <w:sz w:val="24"/>
          <w:szCs w:val="24"/>
        </w:rPr>
        <w:t xml:space="preserve"> </w:t>
      </w:r>
      <w:r w:rsidRPr="000C47AF">
        <w:rPr>
          <w:rFonts w:ascii="Times New Roman" w:hAnsi="Times New Roman"/>
          <w:sz w:val="24"/>
          <w:szCs w:val="24"/>
        </w:rPr>
        <w:t xml:space="preserve">The plaintiff brought suit under, inter alia, 17 U.S.C. </w:t>
      </w:r>
      <w:r w:rsidR="003F50B4">
        <w:rPr>
          <w:rFonts w:ascii="Times New Roman" w:hAnsi="Times New Roman"/>
          <w:sz w:val="24"/>
          <w:szCs w:val="24"/>
        </w:rPr>
        <w:t>§</w:t>
      </w:r>
      <w:r w:rsidRPr="000C47AF">
        <w:rPr>
          <w:rFonts w:ascii="Times New Roman" w:hAnsi="Times New Roman"/>
          <w:sz w:val="24"/>
          <w:szCs w:val="24"/>
        </w:rPr>
        <w:t xml:space="preserve">1202. On defendant's motion for summary judgment, the </w:t>
      </w:r>
      <w:proofErr w:type="spellStart"/>
      <w:r w:rsidRPr="000C47AF">
        <w:rPr>
          <w:rFonts w:ascii="Times New Roman" w:hAnsi="Times New Roman"/>
          <w:sz w:val="24"/>
          <w:szCs w:val="24"/>
        </w:rPr>
        <w:t>McClatchey</w:t>
      </w:r>
      <w:proofErr w:type="spellEnd"/>
      <w:r w:rsidRPr="000C47AF">
        <w:rPr>
          <w:rFonts w:ascii="Times New Roman" w:hAnsi="Times New Roman"/>
          <w:sz w:val="24"/>
          <w:szCs w:val="24"/>
        </w:rPr>
        <w:t xml:space="preserve"> court rejected the defendant's argument that </w:t>
      </w:r>
      <w:r w:rsidR="003F50B4">
        <w:rPr>
          <w:rFonts w:ascii="Times New Roman" w:hAnsi="Times New Roman"/>
          <w:sz w:val="24"/>
          <w:szCs w:val="24"/>
        </w:rPr>
        <w:t>§</w:t>
      </w:r>
      <w:r w:rsidRPr="000C47AF">
        <w:rPr>
          <w:rFonts w:ascii="Times New Roman" w:hAnsi="Times New Roman"/>
          <w:sz w:val="24"/>
          <w:szCs w:val="24"/>
        </w:rPr>
        <w:t xml:space="preserve">1202 did not apply. Specifically, because the plaintiff used a computer software program to print her title, name, and copyright notice on the copies of her photograph, the district court found that this "technological process" came within the term "digital 'copyright management information'" as defined in </w:t>
      </w:r>
      <w:r w:rsidR="003F50B4">
        <w:rPr>
          <w:rFonts w:ascii="Times New Roman" w:hAnsi="Times New Roman"/>
          <w:sz w:val="24"/>
          <w:szCs w:val="24"/>
        </w:rPr>
        <w:t>§</w:t>
      </w:r>
      <w:r w:rsidRPr="000C47AF">
        <w:rPr>
          <w:rFonts w:ascii="Times New Roman" w:hAnsi="Times New Roman"/>
          <w:sz w:val="24"/>
          <w:szCs w:val="24"/>
        </w:rPr>
        <w:t>1202(c).</w:t>
      </w:r>
      <w:r w:rsidR="005E143B" w:rsidRPr="000C47AF">
        <w:rPr>
          <w:rFonts w:ascii="Times New Roman" w:hAnsi="Times New Roman"/>
          <w:sz w:val="24"/>
          <w:szCs w:val="24"/>
        </w:rPr>
        <w:t xml:space="preserve"> </w:t>
      </w:r>
      <w:r w:rsidRPr="000C47AF">
        <w:rPr>
          <w:rFonts w:ascii="Times New Roman" w:hAnsi="Times New Roman"/>
          <w:sz w:val="24"/>
          <w:szCs w:val="24"/>
        </w:rPr>
        <w:t xml:space="preserve"> The court further o</w:t>
      </w:r>
      <w:r w:rsidRPr="000C47AF">
        <w:rPr>
          <w:rFonts w:ascii="Times New Roman" w:hAnsi="Times New Roman"/>
          <w:sz w:val="24"/>
          <w:szCs w:val="24"/>
        </w:rPr>
        <w:t>b</w:t>
      </w:r>
      <w:r w:rsidRPr="000C47AF">
        <w:rPr>
          <w:rFonts w:ascii="Times New Roman" w:hAnsi="Times New Roman"/>
          <w:sz w:val="24"/>
          <w:szCs w:val="24"/>
        </w:rPr>
        <w:t>served that under</w:t>
      </w:r>
      <w:r w:rsidR="005E143B" w:rsidRPr="000C47AF">
        <w:rPr>
          <w:rFonts w:ascii="Times New Roman" w:hAnsi="Times New Roman"/>
          <w:sz w:val="24"/>
          <w:szCs w:val="24"/>
        </w:rPr>
        <w:t xml:space="preserve"> </w:t>
      </w:r>
      <w:r w:rsidRPr="000C47AF">
        <w:rPr>
          <w:rFonts w:ascii="Times New Roman" w:hAnsi="Times New Roman"/>
          <w:sz w:val="24"/>
          <w:szCs w:val="24"/>
        </w:rPr>
        <w:t xml:space="preserve"> </w:t>
      </w:r>
      <w:r w:rsidR="003F50B4">
        <w:rPr>
          <w:rFonts w:ascii="Times New Roman" w:hAnsi="Times New Roman"/>
          <w:sz w:val="24"/>
          <w:szCs w:val="24"/>
        </w:rPr>
        <w:t>§</w:t>
      </w:r>
      <w:r w:rsidRPr="000C47AF">
        <w:rPr>
          <w:rFonts w:ascii="Times New Roman" w:hAnsi="Times New Roman"/>
          <w:sz w:val="24"/>
          <w:szCs w:val="24"/>
        </w:rPr>
        <w:t xml:space="preserve">1202(c), the term "copyright management information" was broadly defined, and included protection for non-digital information as well. </w:t>
      </w:r>
    </w:p>
    <w:p w:rsidR="00EB534B" w:rsidRPr="000C47AF" w:rsidRDefault="00EB534B" w:rsidP="00A237BC">
      <w:pPr>
        <w:widowControl/>
        <w:jc w:val="both"/>
        <w:rPr>
          <w:rFonts w:ascii="Times New Roman" w:hAnsi="Times New Roman"/>
          <w:sz w:val="24"/>
          <w:szCs w:val="24"/>
        </w:rPr>
      </w:pPr>
    </w:p>
    <w:p w:rsidR="00EB534B" w:rsidRPr="000C47AF" w:rsidRDefault="00446674" w:rsidP="00A237BC">
      <w:pPr>
        <w:widowControl/>
        <w:jc w:val="both"/>
        <w:rPr>
          <w:rFonts w:ascii="Times New Roman" w:hAnsi="Times New Roman"/>
          <w:sz w:val="24"/>
          <w:szCs w:val="24"/>
        </w:rPr>
      </w:pPr>
      <w:r w:rsidRPr="000C47AF">
        <w:rPr>
          <w:rFonts w:ascii="Times New Roman" w:hAnsi="Times New Roman"/>
          <w:b/>
          <w:bCs/>
          <w:sz w:val="24"/>
          <w:szCs w:val="24"/>
        </w:rPr>
        <w:t xml:space="preserve">3. Plaintiff's Claim Under 17 U.S.C. </w:t>
      </w:r>
      <w:r w:rsidR="003F50B4">
        <w:rPr>
          <w:rFonts w:ascii="Times New Roman" w:hAnsi="Times New Roman"/>
          <w:b/>
          <w:bCs/>
          <w:sz w:val="24"/>
          <w:szCs w:val="24"/>
        </w:rPr>
        <w:t>§</w:t>
      </w:r>
      <w:r w:rsidRPr="000C47AF">
        <w:rPr>
          <w:rFonts w:ascii="Times New Roman" w:hAnsi="Times New Roman"/>
          <w:b/>
          <w:bCs/>
          <w:sz w:val="24"/>
          <w:szCs w:val="24"/>
        </w:rPr>
        <w:t>1202 Lacks Merit</w:t>
      </w:r>
      <w:r w:rsidRPr="000C47AF">
        <w:rPr>
          <w:rFonts w:ascii="Times New Roman" w:hAnsi="Times New Roman"/>
          <w:sz w:val="24"/>
          <w:szCs w:val="24"/>
        </w:rPr>
        <w:t xml:space="preserve"> </w:t>
      </w:r>
    </w:p>
    <w:p w:rsidR="00EB534B" w:rsidRPr="000C47AF" w:rsidRDefault="00446674" w:rsidP="008C790A">
      <w:pPr>
        <w:widowControl/>
        <w:spacing w:before="120"/>
        <w:ind w:firstLine="360"/>
        <w:jc w:val="both"/>
        <w:rPr>
          <w:rFonts w:ascii="Times New Roman" w:hAnsi="Times New Roman"/>
          <w:sz w:val="24"/>
          <w:szCs w:val="24"/>
        </w:rPr>
      </w:pPr>
      <w:r w:rsidRPr="000C47AF">
        <w:rPr>
          <w:rFonts w:ascii="Times New Roman" w:hAnsi="Times New Roman"/>
          <w:sz w:val="24"/>
          <w:szCs w:val="24"/>
        </w:rPr>
        <w:t>As the Court observed previously in the denial of defendants' Motion to Dismiss, the above di</w:t>
      </w:r>
      <w:r w:rsidRPr="000C47AF">
        <w:rPr>
          <w:rFonts w:ascii="Times New Roman" w:hAnsi="Times New Roman"/>
          <w:sz w:val="24"/>
          <w:szCs w:val="24"/>
        </w:rPr>
        <w:t>s</w:t>
      </w:r>
      <w:r w:rsidRPr="000C47AF">
        <w:rPr>
          <w:rFonts w:ascii="Times New Roman" w:hAnsi="Times New Roman"/>
          <w:sz w:val="24"/>
          <w:szCs w:val="24"/>
        </w:rPr>
        <w:t xml:space="preserve">trict court decisions reflect a broad range of interpretations concerning the application of 17 U.S.C. </w:t>
      </w:r>
      <w:r w:rsidR="003F50B4">
        <w:rPr>
          <w:rFonts w:ascii="Times New Roman" w:hAnsi="Times New Roman"/>
          <w:sz w:val="24"/>
          <w:szCs w:val="24"/>
        </w:rPr>
        <w:t>§</w:t>
      </w:r>
      <w:r w:rsidRPr="000C47AF">
        <w:rPr>
          <w:rFonts w:ascii="Times New Roman" w:hAnsi="Times New Roman"/>
          <w:sz w:val="24"/>
          <w:szCs w:val="24"/>
        </w:rPr>
        <w:t>1202. At the time of defendants' Motion to Dismiss, the Court found it premature to make any d</w:t>
      </w:r>
      <w:r w:rsidRPr="000C47AF">
        <w:rPr>
          <w:rFonts w:ascii="Times New Roman" w:hAnsi="Times New Roman"/>
          <w:sz w:val="24"/>
          <w:szCs w:val="24"/>
        </w:rPr>
        <w:t>e</w:t>
      </w:r>
      <w:r w:rsidRPr="000C47AF">
        <w:rPr>
          <w:rFonts w:ascii="Times New Roman" w:hAnsi="Times New Roman"/>
          <w:sz w:val="24"/>
          <w:szCs w:val="24"/>
        </w:rPr>
        <w:t xml:space="preserve">termination as to the applicability of </w:t>
      </w:r>
      <w:r w:rsidR="003F50B4">
        <w:rPr>
          <w:rFonts w:ascii="Times New Roman" w:hAnsi="Times New Roman"/>
          <w:sz w:val="24"/>
          <w:szCs w:val="24"/>
        </w:rPr>
        <w:t>§</w:t>
      </w:r>
      <w:r w:rsidRPr="000C47AF">
        <w:rPr>
          <w:rFonts w:ascii="Times New Roman" w:hAnsi="Times New Roman"/>
          <w:sz w:val="24"/>
          <w:szCs w:val="24"/>
        </w:rPr>
        <w:t>1202 to the instant case as the facts had not yet been deve</w:t>
      </w:r>
      <w:r w:rsidRPr="000C47AF">
        <w:rPr>
          <w:rFonts w:ascii="Times New Roman" w:hAnsi="Times New Roman"/>
          <w:sz w:val="24"/>
          <w:szCs w:val="24"/>
        </w:rPr>
        <w:t>l</w:t>
      </w:r>
      <w:r w:rsidRPr="000C47AF">
        <w:rPr>
          <w:rFonts w:ascii="Times New Roman" w:hAnsi="Times New Roman"/>
          <w:sz w:val="24"/>
          <w:szCs w:val="24"/>
        </w:rPr>
        <w:t xml:space="preserve">oped through discovery. </w:t>
      </w:r>
      <w:r w:rsidRPr="000C47AF">
        <w:rPr>
          <w:rFonts w:ascii="Times New Roman" w:hAnsi="Times New Roman"/>
          <w:sz w:val="24"/>
          <w:szCs w:val="24"/>
          <w:vertAlign w:val="superscript"/>
        </w:rPr>
        <w:t>15</w:t>
      </w:r>
      <w:r w:rsidRPr="000C47AF">
        <w:rPr>
          <w:rFonts w:ascii="Times New Roman" w:hAnsi="Times New Roman"/>
          <w:sz w:val="24"/>
          <w:szCs w:val="24"/>
        </w:rPr>
        <w:t xml:space="preserve"> Now, however, after considering the evidence in support of the instant Motion and viewing </w:t>
      </w:r>
      <w:r w:rsidR="003F50B4">
        <w:rPr>
          <w:rFonts w:ascii="Times New Roman" w:hAnsi="Times New Roman"/>
          <w:sz w:val="24"/>
          <w:szCs w:val="24"/>
        </w:rPr>
        <w:t>§</w:t>
      </w:r>
      <w:r w:rsidRPr="000C47AF">
        <w:rPr>
          <w:rFonts w:ascii="Times New Roman" w:hAnsi="Times New Roman"/>
          <w:sz w:val="24"/>
          <w:szCs w:val="24"/>
        </w:rPr>
        <w:t xml:space="preserve">1202 within the context of its legislative history, the Court is persuaded by the IQ Group court's conclusion that </w:t>
      </w:r>
      <w:r w:rsidR="003F50B4">
        <w:rPr>
          <w:rFonts w:ascii="Times New Roman" w:hAnsi="Times New Roman"/>
          <w:sz w:val="24"/>
          <w:szCs w:val="24"/>
        </w:rPr>
        <w:t>§</w:t>
      </w:r>
      <w:r w:rsidRPr="000C47AF">
        <w:rPr>
          <w:rFonts w:ascii="Times New Roman" w:hAnsi="Times New Roman"/>
          <w:sz w:val="24"/>
          <w:szCs w:val="24"/>
        </w:rPr>
        <w:t xml:space="preserve">1202 is subject to a narrowing interpretation. </w:t>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Pursuant to a narrower construction, the Court concludes that </w:t>
      </w:r>
      <w:r w:rsidR="003F50B4">
        <w:rPr>
          <w:rFonts w:ascii="Times New Roman" w:hAnsi="Times New Roman"/>
          <w:sz w:val="24"/>
          <w:szCs w:val="24"/>
        </w:rPr>
        <w:t>§</w:t>
      </w:r>
      <w:r w:rsidRPr="000C47AF">
        <w:rPr>
          <w:rFonts w:ascii="Times New Roman" w:hAnsi="Times New Roman"/>
          <w:sz w:val="24"/>
          <w:szCs w:val="24"/>
        </w:rPr>
        <w:t xml:space="preserve">1202 is not applicable here, i.e., where plaintiff alleges that defendants removed </w:t>
      </w:r>
      <w:proofErr w:type="spellStart"/>
      <w:r w:rsidRPr="000C47AF">
        <w:rPr>
          <w:rFonts w:ascii="Times New Roman" w:hAnsi="Times New Roman"/>
          <w:sz w:val="24"/>
          <w:szCs w:val="24"/>
        </w:rPr>
        <w:t>TSI's</w:t>
      </w:r>
      <w:proofErr w:type="spellEnd"/>
      <w:r w:rsidRPr="000C47AF">
        <w:rPr>
          <w:rFonts w:ascii="Times New Roman" w:hAnsi="Times New Roman"/>
          <w:sz w:val="24"/>
          <w:szCs w:val="24"/>
        </w:rPr>
        <w:t xml:space="preserve"> copyright information from the FEATHERS fabric before infringing on the design. While the Court does not attempt in this decision to define the precise contours of the applicability of </w:t>
      </w:r>
      <w:r w:rsidR="003F50B4">
        <w:rPr>
          <w:rFonts w:ascii="Times New Roman" w:hAnsi="Times New Roman"/>
          <w:sz w:val="24"/>
          <w:szCs w:val="24"/>
        </w:rPr>
        <w:t>§</w:t>
      </w:r>
      <w:r w:rsidRPr="000C47AF">
        <w:rPr>
          <w:rFonts w:ascii="Times New Roman" w:hAnsi="Times New Roman"/>
          <w:sz w:val="24"/>
          <w:szCs w:val="24"/>
        </w:rPr>
        <w:t>1202, the Court nevertheless cannot find that the prov</w:t>
      </w:r>
      <w:r w:rsidRPr="000C47AF">
        <w:rPr>
          <w:rFonts w:ascii="Times New Roman" w:hAnsi="Times New Roman"/>
          <w:sz w:val="24"/>
          <w:szCs w:val="24"/>
        </w:rPr>
        <w:t>i</w:t>
      </w:r>
      <w:r w:rsidRPr="000C47AF">
        <w:rPr>
          <w:rFonts w:ascii="Times New Roman" w:hAnsi="Times New Roman"/>
          <w:sz w:val="24"/>
          <w:szCs w:val="24"/>
        </w:rPr>
        <w:t>sion was intended to apply to circumstances that have no relation to the Internet, electronic co</w:t>
      </w:r>
      <w:r w:rsidRPr="000C47AF">
        <w:rPr>
          <w:rFonts w:ascii="Times New Roman" w:hAnsi="Times New Roman"/>
          <w:sz w:val="24"/>
          <w:szCs w:val="24"/>
        </w:rPr>
        <w:t>m</w:t>
      </w:r>
      <w:r w:rsidRPr="000C47AF">
        <w:rPr>
          <w:rFonts w:ascii="Times New Roman" w:hAnsi="Times New Roman"/>
          <w:sz w:val="24"/>
          <w:szCs w:val="24"/>
        </w:rPr>
        <w:t>merce, automated copyright protections or management systems, public registers, or other techn</w:t>
      </w:r>
      <w:r w:rsidRPr="000C47AF">
        <w:rPr>
          <w:rFonts w:ascii="Times New Roman" w:hAnsi="Times New Roman"/>
          <w:sz w:val="24"/>
          <w:szCs w:val="24"/>
        </w:rPr>
        <w:t>o</w:t>
      </w:r>
      <w:r w:rsidRPr="000C47AF">
        <w:rPr>
          <w:rFonts w:ascii="Times New Roman" w:hAnsi="Times New Roman"/>
          <w:sz w:val="24"/>
          <w:szCs w:val="24"/>
        </w:rPr>
        <w:t>logical measure</w:t>
      </w:r>
      <w:r w:rsidR="008C790A">
        <w:rPr>
          <w:rFonts w:ascii="Times New Roman" w:hAnsi="Times New Roman"/>
          <w:sz w:val="24"/>
          <w:szCs w:val="24"/>
        </w:rPr>
        <w:t xml:space="preserve">s or processes as contemplated </w:t>
      </w:r>
      <w:r w:rsidRPr="000C47AF">
        <w:rPr>
          <w:rFonts w:ascii="Times New Roman" w:hAnsi="Times New Roman"/>
          <w:sz w:val="24"/>
          <w:szCs w:val="24"/>
        </w:rPr>
        <w:t xml:space="preserve">in the DMCA as a whole. In other words, although the parties do not dispute that the FEATHERS fabric contained </w:t>
      </w:r>
      <w:proofErr w:type="spellStart"/>
      <w:r w:rsidRPr="000C47AF">
        <w:rPr>
          <w:rFonts w:ascii="Times New Roman" w:hAnsi="Times New Roman"/>
          <w:sz w:val="24"/>
          <w:szCs w:val="24"/>
        </w:rPr>
        <w:t>TSI's</w:t>
      </w:r>
      <w:proofErr w:type="spellEnd"/>
      <w:r w:rsidRPr="000C47AF">
        <w:rPr>
          <w:rFonts w:ascii="Times New Roman" w:hAnsi="Times New Roman"/>
          <w:sz w:val="24"/>
          <w:szCs w:val="24"/>
        </w:rPr>
        <w:t xml:space="preserve"> copyright information, there are no facts showing that any technological process as contemplated in the DMCA was utilized by plaintiff in placing the copyright information onto the FEATHERS fabric, or that defendants e</w:t>
      </w:r>
      <w:r w:rsidRPr="000C47AF">
        <w:rPr>
          <w:rFonts w:ascii="Times New Roman" w:hAnsi="Times New Roman"/>
          <w:sz w:val="24"/>
          <w:szCs w:val="24"/>
        </w:rPr>
        <w:t>m</w:t>
      </w:r>
      <w:r w:rsidRPr="000C47AF">
        <w:rPr>
          <w:rFonts w:ascii="Times New Roman" w:hAnsi="Times New Roman"/>
          <w:sz w:val="24"/>
          <w:szCs w:val="24"/>
        </w:rPr>
        <w:t>ployed any technological  [*1202</w:t>
      </w:r>
      <w:proofErr w:type="gramStart"/>
      <w:r w:rsidRPr="000C47AF">
        <w:rPr>
          <w:rFonts w:ascii="Times New Roman" w:hAnsi="Times New Roman"/>
          <w:sz w:val="24"/>
          <w:szCs w:val="24"/>
        </w:rPr>
        <w:t>]  process</w:t>
      </w:r>
      <w:proofErr w:type="gramEnd"/>
      <w:r w:rsidRPr="000C47AF">
        <w:rPr>
          <w:rFonts w:ascii="Times New Roman" w:hAnsi="Times New Roman"/>
          <w:sz w:val="24"/>
          <w:szCs w:val="24"/>
        </w:rPr>
        <w:t xml:space="preserve"> in either their removal of the copyright information from the design or in their alleged distribution of the design.</w:t>
      </w:r>
      <w:r w:rsidR="005E143B" w:rsidRPr="000C47AF">
        <w:rPr>
          <w:rStyle w:val="FootnoteReference"/>
          <w:rFonts w:ascii="Times New Roman" w:hAnsi="Times New Roman"/>
          <w:sz w:val="24"/>
          <w:szCs w:val="24"/>
        </w:rPr>
        <w:footnoteReference w:id="4"/>
      </w:r>
      <w:r w:rsidR="005E143B" w:rsidRPr="000C47AF">
        <w:rPr>
          <w:rFonts w:ascii="Times New Roman" w:hAnsi="Times New Roman"/>
          <w:sz w:val="24"/>
          <w:szCs w:val="24"/>
        </w:rPr>
        <w:t xml:space="preserve"> </w:t>
      </w:r>
      <w:r w:rsidRPr="000C47AF">
        <w:rPr>
          <w:rFonts w:ascii="Times New Roman" w:hAnsi="Times New Roman"/>
          <w:sz w:val="24"/>
          <w:szCs w:val="24"/>
        </w:rPr>
        <w:t xml:space="preserve"> In short, the Court finds that, in light of the legislative intent behind the DMCA to facilitate electronic and Internet commerce, the facts of this case do not trigger </w:t>
      </w:r>
      <w:r w:rsidR="003F50B4">
        <w:rPr>
          <w:rFonts w:ascii="Times New Roman" w:hAnsi="Times New Roman"/>
          <w:sz w:val="24"/>
          <w:szCs w:val="24"/>
        </w:rPr>
        <w:t>§</w:t>
      </w:r>
      <w:r w:rsidRPr="000C47AF">
        <w:rPr>
          <w:rFonts w:ascii="Times New Roman" w:hAnsi="Times New Roman"/>
          <w:sz w:val="24"/>
          <w:szCs w:val="24"/>
        </w:rPr>
        <w:t xml:space="preserve">1202. </w:t>
      </w:r>
    </w:p>
    <w:p w:rsidR="008C790A"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In making this determination, the Court takes into account defendants' argument that the </w:t>
      </w:r>
      <w:proofErr w:type="spellStart"/>
      <w:r w:rsidRPr="000C47AF">
        <w:rPr>
          <w:rFonts w:ascii="Times New Roman" w:hAnsi="Times New Roman"/>
          <w:sz w:val="24"/>
          <w:szCs w:val="24"/>
        </w:rPr>
        <w:t>McClatchey</w:t>
      </w:r>
      <w:proofErr w:type="spellEnd"/>
      <w:r w:rsidRPr="000C47AF">
        <w:rPr>
          <w:rFonts w:ascii="Times New Roman" w:hAnsi="Times New Roman"/>
          <w:sz w:val="24"/>
          <w:szCs w:val="24"/>
        </w:rPr>
        <w:t xml:space="preserve"> opinion is distinguishable because the District Court did not consider the legislative history of the DMCA before concluding that </w:t>
      </w:r>
      <w:r w:rsidR="003F50B4">
        <w:rPr>
          <w:rFonts w:ascii="Times New Roman" w:hAnsi="Times New Roman"/>
          <w:sz w:val="24"/>
          <w:szCs w:val="24"/>
        </w:rPr>
        <w:t>§</w:t>
      </w:r>
      <w:r w:rsidRPr="000C47AF">
        <w:rPr>
          <w:rFonts w:ascii="Times New Roman" w:hAnsi="Times New Roman"/>
          <w:sz w:val="24"/>
          <w:szCs w:val="24"/>
        </w:rPr>
        <w:t xml:space="preserve">1202 was applicable in that case. The Court further observes that in other court opinions, discussions regarding the DMCA reflect the view that the Act's scope was intended to encompass the Internet and other forms of electronic transactions. </w:t>
      </w:r>
    </w:p>
    <w:p w:rsidR="00EB534B" w:rsidRPr="000C47AF" w:rsidRDefault="00446674" w:rsidP="008C790A">
      <w:pPr>
        <w:widowControl/>
        <w:spacing w:before="120"/>
        <w:ind w:firstLine="360"/>
        <w:jc w:val="both"/>
        <w:rPr>
          <w:rFonts w:ascii="Times New Roman" w:hAnsi="Times New Roman"/>
          <w:sz w:val="24"/>
          <w:szCs w:val="24"/>
        </w:rPr>
      </w:pPr>
      <w:r w:rsidRPr="000C47AF">
        <w:rPr>
          <w:rFonts w:ascii="Times New Roman" w:hAnsi="Times New Roman"/>
          <w:sz w:val="24"/>
          <w:szCs w:val="24"/>
        </w:rPr>
        <w:t>As noted by the IQ Group court, "Congress intended the DMCA to modernize copyright prote</w:t>
      </w:r>
      <w:r w:rsidRPr="000C47AF">
        <w:rPr>
          <w:rFonts w:ascii="Times New Roman" w:hAnsi="Times New Roman"/>
          <w:sz w:val="24"/>
          <w:szCs w:val="24"/>
        </w:rPr>
        <w:t>c</w:t>
      </w:r>
      <w:r w:rsidRPr="000C47AF">
        <w:rPr>
          <w:rFonts w:ascii="Times New Roman" w:hAnsi="Times New Roman"/>
          <w:sz w:val="24"/>
          <w:szCs w:val="24"/>
        </w:rPr>
        <w:t>tion as a response to the development of new technologies which both enabled new forms of cop</w:t>
      </w:r>
      <w:r w:rsidRPr="000C47AF">
        <w:rPr>
          <w:rFonts w:ascii="Times New Roman" w:hAnsi="Times New Roman"/>
          <w:sz w:val="24"/>
          <w:szCs w:val="24"/>
        </w:rPr>
        <w:t>y</w:t>
      </w:r>
      <w:r w:rsidRPr="000C47AF">
        <w:rPr>
          <w:rFonts w:ascii="Times New Roman" w:hAnsi="Times New Roman"/>
          <w:sz w:val="24"/>
          <w:szCs w:val="24"/>
        </w:rPr>
        <w:t>right pr</w:t>
      </w:r>
      <w:r w:rsidRPr="000C47AF">
        <w:rPr>
          <w:rFonts w:ascii="Times New Roman" w:hAnsi="Times New Roman"/>
          <w:sz w:val="24"/>
          <w:szCs w:val="24"/>
        </w:rPr>
        <w:t>o</w:t>
      </w:r>
      <w:r w:rsidRPr="000C47AF">
        <w:rPr>
          <w:rFonts w:ascii="Times New Roman" w:hAnsi="Times New Roman"/>
          <w:sz w:val="24"/>
          <w:szCs w:val="24"/>
        </w:rPr>
        <w:t xml:space="preserve">tection as well as new forms of copyright infringement." IQ Group, 409 F. Supp. 2d at 597. The Court also agrees in general with the IQ Group court's reasoning that:  </w:t>
      </w:r>
    </w:p>
    <w:p w:rsidR="00EB534B" w:rsidRPr="000C47AF" w:rsidRDefault="00446674" w:rsidP="008C790A">
      <w:pPr>
        <w:widowControl/>
        <w:spacing w:before="120"/>
        <w:ind w:left="600" w:right="600"/>
        <w:jc w:val="both"/>
        <w:rPr>
          <w:rFonts w:ascii="Times New Roman" w:hAnsi="Times New Roman"/>
          <w:sz w:val="24"/>
          <w:szCs w:val="24"/>
        </w:rPr>
      </w:pPr>
      <w:r w:rsidRPr="000C47AF">
        <w:rPr>
          <w:rFonts w:ascii="Times New Roman" w:hAnsi="Times New Roman"/>
          <w:sz w:val="24"/>
          <w:szCs w:val="24"/>
        </w:rPr>
        <w:t xml:space="preserve">   [A narrower] interpretation of </w:t>
      </w:r>
      <w:r w:rsidR="003F50B4">
        <w:rPr>
          <w:rFonts w:ascii="Times New Roman" w:hAnsi="Times New Roman"/>
          <w:sz w:val="24"/>
          <w:szCs w:val="24"/>
        </w:rPr>
        <w:t>§</w:t>
      </w:r>
      <w:r w:rsidRPr="000C47AF">
        <w:rPr>
          <w:rFonts w:ascii="Times New Roman" w:hAnsi="Times New Roman"/>
          <w:sz w:val="24"/>
          <w:szCs w:val="24"/>
        </w:rPr>
        <w:t xml:space="preserve">1202 makes sense ... because it fits </w:t>
      </w:r>
      <w:r w:rsidR="003F50B4">
        <w:rPr>
          <w:rFonts w:ascii="Times New Roman" w:hAnsi="Times New Roman"/>
          <w:sz w:val="24"/>
          <w:szCs w:val="24"/>
        </w:rPr>
        <w:t>§</w:t>
      </w:r>
      <w:r w:rsidRPr="000C47AF">
        <w:rPr>
          <w:rFonts w:ascii="Times New Roman" w:hAnsi="Times New Roman"/>
          <w:sz w:val="24"/>
          <w:szCs w:val="24"/>
        </w:rPr>
        <w:t xml:space="preserve">1201 with </w:t>
      </w:r>
      <w:r w:rsidR="003F50B4">
        <w:rPr>
          <w:rFonts w:ascii="Times New Roman" w:hAnsi="Times New Roman"/>
          <w:sz w:val="24"/>
          <w:szCs w:val="24"/>
        </w:rPr>
        <w:t>§</w:t>
      </w:r>
      <w:r w:rsidRPr="000C47AF">
        <w:rPr>
          <w:rFonts w:ascii="Times New Roman" w:hAnsi="Times New Roman"/>
          <w:sz w:val="24"/>
          <w:szCs w:val="24"/>
        </w:rPr>
        <w:t xml:space="preserve">1202, and with chapter 12 [of the DMCA] as a whole. The language of </w:t>
      </w:r>
      <w:r w:rsidR="003F50B4">
        <w:rPr>
          <w:rFonts w:ascii="Times New Roman" w:hAnsi="Times New Roman"/>
          <w:sz w:val="24"/>
          <w:szCs w:val="24"/>
        </w:rPr>
        <w:t>§</w:t>
      </w:r>
      <w:r w:rsidRPr="000C47AF">
        <w:rPr>
          <w:rFonts w:ascii="Times New Roman" w:hAnsi="Times New Roman"/>
          <w:sz w:val="24"/>
          <w:szCs w:val="24"/>
        </w:rPr>
        <w:t>1201 e</w:t>
      </w:r>
      <w:r w:rsidRPr="000C47AF">
        <w:rPr>
          <w:rFonts w:ascii="Times New Roman" w:hAnsi="Times New Roman"/>
          <w:sz w:val="24"/>
          <w:szCs w:val="24"/>
        </w:rPr>
        <w:t>x</w:t>
      </w:r>
      <w:r w:rsidRPr="000C47AF">
        <w:rPr>
          <w:rFonts w:ascii="Times New Roman" w:hAnsi="Times New Roman"/>
          <w:sz w:val="24"/>
          <w:szCs w:val="24"/>
        </w:rPr>
        <w:t>pressly states that it concerns the circumvention of a "technological measure" which e</w:t>
      </w:r>
      <w:r w:rsidRPr="000C47AF">
        <w:rPr>
          <w:rFonts w:ascii="Times New Roman" w:hAnsi="Times New Roman"/>
          <w:sz w:val="24"/>
          <w:szCs w:val="24"/>
        </w:rPr>
        <w:t>i</w:t>
      </w:r>
      <w:r w:rsidRPr="000C47AF">
        <w:rPr>
          <w:rFonts w:ascii="Times New Roman" w:hAnsi="Times New Roman"/>
          <w:sz w:val="24"/>
          <w:szCs w:val="24"/>
        </w:rPr>
        <w:t>ther "effectively controls access to a work" or "effectively protects a right of a cop</w:t>
      </w:r>
      <w:r w:rsidRPr="000C47AF">
        <w:rPr>
          <w:rFonts w:ascii="Times New Roman" w:hAnsi="Times New Roman"/>
          <w:sz w:val="24"/>
          <w:szCs w:val="24"/>
        </w:rPr>
        <w:t>y</w:t>
      </w:r>
      <w:r w:rsidR="003B02FD">
        <w:rPr>
          <w:rFonts w:ascii="Times New Roman" w:hAnsi="Times New Roman"/>
          <w:sz w:val="24"/>
          <w:szCs w:val="24"/>
        </w:rPr>
        <w:t xml:space="preserve">right [*1203] </w:t>
      </w:r>
      <w:r w:rsidRPr="000C47AF">
        <w:rPr>
          <w:rFonts w:ascii="Times New Roman" w:hAnsi="Times New Roman"/>
          <w:sz w:val="24"/>
          <w:szCs w:val="24"/>
        </w:rPr>
        <w:t>owner." These two provisions are sections within a common chapter (chapter 12, "Copyright Protection and Management Systems") and are the two prov</w:t>
      </w:r>
      <w:r w:rsidRPr="000C47AF">
        <w:rPr>
          <w:rFonts w:ascii="Times New Roman" w:hAnsi="Times New Roman"/>
          <w:sz w:val="24"/>
          <w:szCs w:val="24"/>
        </w:rPr>
        <w:t>i</w:t>
      </w:r>
      <w:r w:rsidRPr="000C47AF">
        <w:rPr>
          <w:rFonts w:ascii="Times New Roman" w:hAnsi="Times New Roman"/>
          <w:sz w:val="24"/>
          <w:szCs w:val="24"/>
        </w:rPr>
        <w:t xml:space="preserve">sions covered by the remedies and penalty provisions of </w:t>
      </w:r>
      <w:r w:rsidR="000C47AF" w:rsidRPr="000C47AF">
        <w:rPr>
          <w:rFonts w:ascii="Times New Roman" w:hAnsi="Times New Roman"/>
          <w:sz w:val="24"/>
          <w:szCs w:val="24"/>
        </w:rPr>
        <w:t>§</w:t>
      </w:r>
      <w:r w:rsidR="003F50B4">
        <w:rPr>
          <w:rFonts w:ascii="Times New Roman" w:hAnsi="Times New Roman"/>
          <w:sz w:val="24"/>
          <w:szCs w:val="24"/>
        </w:rPr>
        <w:t>§</w:t>
      </w:r>
      <w:r w:rsidRPr="000C47AF">
        <w:rPr>
          <w:rFonts w:ascii="Times New Roman" w:hAnsi="Times New Roman"/>
          <w:sz w:val="24"/>
          <w:szCs w:val="24"/>
        </w:rPr>
        <w:t xml:space="preserve">1203 and 1204. Chapter 12, as a whole, appears to protect automated </w:t>
      </w:r>
      <w:proofErr w:type="gramStart"/>
      <w:r w:rsidRPr="000C47AF">
        <w:rPr>
          <w:rFonts w:ascii="Times New Roman" w:hAnsi="Times New Roman"/>
          <w:sz w:val="24"/>
          <w:szCs w:val="24"/>
        </w:rPr>
        <w:t>systems which</w:t>
      </w:r>
      <w:proofErr w:type="gramEnd"/>
      <w:r w:rsidRPr="000C47AF">
        <w:rPr>
          <w:rFonts w:ascii="Times New Roman" w:hAnsi="Times New Roman"/>
          <w:sz w:val="24"/>
          <w:szCs w:val="24"/>
        </w:rPr>
        <w:t xml:space="preserve"> protect and manage copyrights. The systems themselves are protected by </w:t>
      </w:r>
      <w:r w:rsidR="003F50B4">
        <w:rPr>
          <w:rFonts w:ascii="Times New Roman" w:hAnsi="Times New Roman"/>
          <w:sz w:val="24"/>
          <w:szCs w:val="24"/>
        </w:rPr>
        <w:t>§</w:t>
      </w:r>
      <w:r w:rsidR="000C47AF" w:rsidRPr="000C47AF">
        <w:rPr>
          <w:rFonts w:ascii="Times New Roman" w:hAnsi="Times New Roman"/>
          <w:sz w:val="24"/>
          <w:szCs w:val="24"/>
        </w:rPr>
        <w:t xml:space="preserve">1201 and the copyright </w:t>
      </w:r>
      <w:r w:rsidRPr="000C47AF">
        <w:rPr>
          <w:rFonts w:ascii="Times New Roman" w:hAnsi="Times New Roman"/>
          <w:sz w:val="24"/>
          <w:szCs w:val="24"/>
        </w:rPr>
        <w:t xml:space="preserve">information used in the functioning of the systems is protected in </w:t>
      </w:r>
      <w:r w:rsidR="003F50B4">
        <w:rPr>
          <w:rFonts w:ascii="Times New Roman" w:hAnsi="Times New Roman"/>
          <w:sz w:val="24"/>
          <w:szCs w:val="24"/>
        </w:rPr>
        <w:t>§</w:t>
      </w:r>
      <w:r w:rsidRPr="000C47AF">
        <w:rPr>
          <w:rFonts w:ascii="Times New Roman" w:hAnsi="Times New Roman"/>
          <w:sz w:val="24"/>
          <w:szCs w:val="24"/>
        </w:rPr>
        <w:t xml:space="preserve">1202. </w:t>
      </w:r>
    </w:p>
    <w:p w:rsidR="00EB534B" w:rsidRPr="000C47AF" w:rsidRDefault="00446674" w:rsidP="003B02FD">
      <w:pPr>
        <w:widowControl/>
        <w:spacing w:before="120"/>
        <w:jc w:val="both"/>
        <w:rPr>
          <w:rFonts w:ascii="Times New Roman" w:hAnsi="Times New Roman"/>
          <w:sz w:val="24"/>
          <w:szCs w:val="24"/>
        </w:rPr>
      </w:pPr>
      <w:r w:rsidRPr="000C47AF">
        <w:rPr>
          <w:rFonts w:ascii="Times New Roman" w:hAnsi="Times New Roman"/>
          <w:sz w:val="24"/>
          <w:szCs w:val="24"/>
        </w:rPr>
        <w:t>IQ Group, 409 F. Supp. 2d at 597.</w:t>
      </w:r>
      <w:r w:rsidR="000C47AF" w:rsidRPr="000C47AF">
        <w:rPr>
          <w:rStyle w:val="FootnoteReference"/>
          <w:rFonts w:ascii="Times New Roman" w:hAnsi="Times New Roman"/>
          <w:sz w:val="24"/>
          <w:szCs w:val="24"/>
        </w:rPr>
        <w:footnoteReference w:id="5"/>
      </w:r>
    </w:p>
    <w:p w:rsidR="00EB534B" w:rsidRPr="000C47AF" w:rsidRDefault="00446674" w:rsidP="00A237BC">
      <w:pPr>
        <w:widowControl/>
        <w:spacing w:before="120"/>
        <w:ind w:firstLine="360"/>
        <w:jc w:val="both"/>
        <w:rPr>
          <w:rFonts w:ascii="Times New Roman" w:hAnsi="Times New Roman"/>
          <w:sz w:val="24"/>
          <w:szCs w:val="24"/>
        </w:rPr>
      </w:pPr>
      <w:r w:rsidRPr="000C47AF">
        <w:rPr>
          <w:rFonts w:ascii="Times New Roman" w:hAnsi="Times New Roman"/>
          <w:sz w:val="24"/>
          <w:szCs w:val="24"/>
        </w:rPr>
        <w:t xml:space="preserve">If the scope of </w:t>
      </w:r>
      <w:r w:rsidR="003F50B4">
        <w:rPr>
          <w:rFonts w:ascii="Times New Roman" w:hAnsi="Times New Roman"/>
          <w:sz w:val="24"/>
          <w:szCs w:val="24"/>
        </w:rPr>
        <w:t>§</w:t>
      </w:r>
      <w:r w:rsidRPr="000C47AF">
        <w:rPr>
          <w:rFonts w:ascii="Times New Roman" w:hAnsi="Times New Roman"/>
          <w:sz w:val="24"/>
          <w:szCs w:val="24"/>
        </w:rPr>
        <w:t>1202 were as broad as plaintiff urges, it appears that such an expansive co</w:t>
      </w:r>
      <w:r w:rsidRPr="000C47AF">
        <w:rPr>
          <w:rFonts w:ascii="Times New Roman" w:hAnsi="Times New Roman"/>
          <w:sz w:val="24"/>
          <w:szCs w:val="24"/>
        </w:rPr>
        <w:t>n</w:t>
      </w:r>
      <w:r w:rsidRPr="000C47AF">
        <w:rPr>
          <w:rFonts w:ascii="Times New Roman" w:hAnsi="Times New Roman"/>
          <w:sz w:val="24"/>
          <w:szCs w:val="24"/>
        </w:rPr>
        <w:t xml:space="preserve">struction would be contrary to the intent of Congress and inconsistent with the statute's legislative history. Accordingly, the Court concludes that, when considering </w:t>
      </w:r>
      <w:r w:rsidR="003F50B4">
        <w:rPr>
          <w:rFonts w:ascii="Times New Roman" w:hAnsi="Times New Roman"/>
          <w:sz w:val="24"/>
          <w:szCs w:val="24"/>
        </w:rPr>
        <w:t>§</w:t>
      </w:r>
      <w:r w:rsidRPr="000C47AF">
        <w:rPr>
          <w:rFonts w:ascii="Times New Roman" w:hAnsi="Times New Roman"/>
          <w:sz w:val="24"/>
          <w:szCs w:val="24"/>
        </w:rPr>
        <w:t xml:space="preserve">1202 within the structure of the DMCA as a whole and in light of its historical context, the statute does not apply here. With respect to the third cause of action, the Court therefore finds no genuine issue as to any material fact and that summary adjudication of this claim is appropriate. </w:t>
      </w:r>
    </w:p>
    <w:sectPr w:rsidR="00EB534B" w:rsidRPr="000C47AF" w:rsidSect="000C47AF">
      <w:headerReference w:type="default" r:id="rId8"/>
      <w:footerReference w:type="default" r:id="rId9"/>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0A" w:rsidRDefault="008C790A">
      <w:r>
        <w:separator/>
      </w:r>
    </w:p>
  </w:endnote>
  <w:endnote w:type="continuationSeparator" w:id="0">
    <w:p w:rsidR="008C790A" w:rsidRDefault="008C790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0079"/>
      <w:docPartObj>
        <w:docPartGallery w:val="Page Numbers (Bottom of Page)"/>
        <w:docPartUnique/>
      </w:docPartObj>
    </w:sdtPr>
    <w:sdtContent>
      <w:p w:rsidR="008C790A" w:rsidRDefault="008C790A">
        <w:pPr>
          <w:pStyle w:val="Footer"/>
          <w:jc w:val="center"/>
        </w:pPr>
        <w:fldSimple w:instr=" PAGE   \* MERGEFORMAT ">
          <w:r w:rsidR="003B02FD">
            <w:rPr>
              <w:noProof/>
            </w:rPr>
            <w:t>1</w:t>
          </w:r>
        </w:fldSimple>
      </w:p>
    </w:sdtContent>
  </w:sdt>
  <w:p w:rsidR="008C790A" w:rsidRDefault="008C790A">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0A" w:rsidRDefault="008C790A">
      <w:r>
        <w:separator/>
      </w:r>
    </w:p>
  </w:footnote>
  <w:footnote w:type="continuationSeparator" w:id="0">
    <w:p w:rsidR="008C790A" w:rsidRDefault="008C790A">
      <w:r>
        <w:continuationSeparator/>
      </w:r>
    </w:p>
  </w:footnote>
  <w:footnote w:id="1">
    <w:p w:rsidR="008C790A" w:rsidRDefault="008C790A" w:rsidP="00FA4876">
      <w:pPr>
        <w:widowControl/>
        <w:spacing w:before="120"/>
        <w:jc w:val="both"/>
        <w:rPr>
          <w:rFonts w:ascii="Times New Roman" w:hAnsi="Times New Roman"/>
        </w:rPr>
      </w:pPr>
      <w:r>
        <w:rPr>
          <w:rStyle w:val="FootnoteReference"/>
        </w:rPr>
        <w:footnoteRef/>
      </w:r>
      <w:r>
        <w:t xml:space="preserve"> </w:t>
      </w:r>
      <w:r>
        <w:rPr>
          <w:rFonts w:ascii="Times New Roman" w:hAnsi="Times New Roman"/>
        </w:rPr>
        <w:t xml:space="preserve">The provision of the DMCA at issue, 17 U.S.C. ß 1202(b), provides the following:  </w:t>
      </w:r>
    </w:p>
    <w:p w:rsidR="008C790A" w:rsidRDefault="008C790A" w:rsidP="003F50B4">
      <w:pPr>
        <w:widowControl/>
        <w:spacing w:before="120"/>
        <w:ind w:left="720"/>
        <w:jc w:val="both"/>
        <w:rPr>
          <w:rFonts w:ascii="Times New Roman" w:hAnsi="Times New Roman"/>
        </w:rPr>
      </w:pPr>
      <w:r>
        <w:rPr>
          <w:rFonts w:ascii="Times New Roman" w:hAnsi="Times New Roman"/>
        </w:rPr>
        <w:t xml:space="preserve">   No person shall, without the authority of the copyright owner or the law --</w:t>
      </w:r>
    </w:p>
    <w:p w:rsidR="008C790A" w:rsidRDefault="008C790A" w:rsidP="003F50B4">
      <w:pPr>
        <w:widowControl/>
        <w:spacing w:before="120"/>
        <w:ind w:left="720" w:firstLine="360"/>
        <w:jc w:val="both"/>
        <w:rPr>
          <w:rFonts w:ascii="Times New Roman" w:hAnsi="Times New Roman"/>
        </w:rPr>
      </w:pPr>
      <w:r>
        <w:rPr>
          <w:rFonts w:ascii="Times New Roman" w:hAnsi="Times New Roman"/>
        </w:rPr>
        <w:t xml:space="preserve">(1) </w:t>
      </w:r>
      <w:proofErr w:type="gramStart"/>
      <w:r>
        <w:rPr>
          <w:rFonts w:ascii="Times New Roman" w:hAnsi="Times New Roman"/>
        </w:rPr>
        <w:t>intentionally</w:t>
      </w:r>
      <w:proofErr w:type="gramEnd"/>
      <w:r>
        <w:rPr>
          <w:rFonts w:ascii="Times New Roman" w:hAnsi="Times New Roman"/>
        </w:rPr>
        <w:t xml:space="preserve"> remove or alter any copyright management information, </w:t>
      </w:r>
    </w:p>
    <w:p w:rsidR="008C790A" w:rsidRDefault="008C790A" w:rsidP="003F50B4">
      <w:pPr>
        <w:widowControl/>
        <w:spacing w:before="120"/>
        <w:ind w:left="720" w:firstLine="360"/>
        <w:jc w:val="both"/>
        <w:rPr>
          <w:rFonts w:ascii="Times New Roman" w:hAnsi="Times New Roman"/>
        </w:rPr>
      </w:pPr>
      <w:r>
        <w:rPr>
          <w:rFonts w:ascii="Times New Roman" w:hAnsi="Times New Roman"/>
        </w:rPr>
        <w:t xml:space="preserve">(2) </w:t>
      </w:r>
      <w:proofErr w:type="gramStart"/>
      <w:r>
        <w:rPr>
          <w:rFonts w:ascii="Times New Roman" w:hAnsi="Times New Roman"/>
        </w:rPr>
        <w:t>distribute</w:t>
      </w:r>
      <w:proofErr w:type="gramEnd"/>
      <w:r>
        <w:rPr>
          <w:rFonts w:ascii="Times New Roman" w:hAnsi="Times New Roman"/>
        </w:rPr>
        <w:t xml:space="preserve"> or import for distribution copyright management information knowing that the cop</w:t>
      </w:r>
      <w:r>
        <w:rPr>
          <w:rFonts w:ascii="Times New Roman" w:hAnsi="Times New Roman"/>
        </w:rPr>
        <w:t>y</w:t>
      </w:r>
      <w:r>
        <w:rPr>
          <w:rFonts w:ascii="Times New Roman" w:hAnsi="Times New Roman"/>
        </w:rPr>
        <w:t xml:space="preserve">right management information has been removed or altered without authority of the copyright owner or the law, or </w:t>
      </w:r>
    </w:p>
    <w:p w:rsidR="008C790A" w:rsidRDefault="008C790A" w:rsidP="003F50B4">
      <w:pPr>
        <w:widowControl/>
        <w:spacing w:before="120"/>
        <w:ind w:left="720" w:firstLine="360"/>
        <w:jc w:val="both"/>
        <w:rPr>
          <w:rFonts w:ascii="Times New Roman" w:hAnsi="Times New Roman"/>
        </w:rPr>
      </w:pPr>
      <w:r>
        <w:rPr>
          <w:rFonts w:ascii="Times New Roman" w:hAnsi="Times New Roman"/>
        </w:rPr>
        <w:t xml:space="preserve">(3) </w:t>
      </w:r>
      <w:proofErr w:type="gramStart"/>
      <w:r>
        <w:rPr>
          <w:rFonts w:ascii="Times New Roman" w:hAnsi="Times New Roman"/>
        </w:rPr>
        <w:t>distribute</w:t>
      </w:r>
      <w:proofErr w:type="gramEnd"/>
      <w:r>
        <w:rPr>
          <w:rFonts w:ascii="Times New Roman" w:hAnsi="Times New Roman"/>
        </w:rPr>
        <w:t xml:space="preserve">, import for distribution, or publicly perform works, copies of works, or </w:t>
      </w:r>
      <w:proofErr w:type="spellStart"/>
      <w:r>
        <w:rPr>
          <w:rFonts w:ascii="Times New Roman" w:hAnsi="Times New Roman"/>
        </w:rPr>
        <w:t>phonorecords</w:t>
      </w:r>
      <w:proofErr w:type="spellEnd"/>
      <w:r>
        <w:rPr>
          <w:rFonts w:ascii="Times New Roman" w:hAnsi="Times New Roman"/>
        </w:rPr>
        <w:t>, kno</w:t>
      </w:r>
      <w:r>
        <w:rPr>
          <w:rFonts w:ascii="Times New Roman" w:hAnsi="Times New Roman"/>
        </w:rPr>
        <w:t>w</w:t>
      </w:r>
      <w:r>
        <w:rPr>
          <w:rFonts w:ascii="Times New Roman" w:hAnsi="Times New Roman"/>
        </w:rPr>
        <w:t>ing that copyright management information has been removed or altered without authority of the copyright owner or the law,  knowing, or ... having reasonable grounds to know, that it will induce, e</w:t>
      </w:r>
      <w:r>
        <w:rPr>
          <w:rFonts w:ascii="Times New Roman" w:hAnsi="Times New Roman"/>
        </w:rPr>
        <w:t>n</w:t>
      </w:r>
      <w:r>
        <w:rPr>
          <w:rFonts w:ascii="Times New Roman" w:hAnsi="Times New Roman"/>
        </w:rPr>
        <w:t xml:space="preserve">able, facilitate, or conceal an infringement of any right under this title. </w:t>
      </w:r>
    </w:p>
    <w:p w:rsidR="008C790A" w:rsidRDefault="008C790A">
      <w:pPr>
        <w:pStyle w:val="FootnoteText"/>
      </w:pPr>
    </w:p>
  </w:footnote>
  <w:footnote w:id="2">
    <w:p w:rsidR="008C790A" w:rsidRDefault="008C790A" w:rsidP="00F824FA">
      <w:pPr>
        <w:widowControl/>
        <w:jc w:val="both"/>
        <w:rPr>
          <w:rFonts w:ascii="Times New Roman" w:hAnsi="Times New Roman"/>
        </w:rPr>
      </w:pPr>
      <w:r>
        <w:rPr>
          <w:rStyle w:val="FootnoteReference"/>
        </w:rPr>
        <w:footnoteRef/>
      </w:r>
      <w:r>
        <w:t xml:space="preserve"> </w:t>
      </w:r>
      <w:r>
        <w:rPr>
          <w:rFonts w:ascii="Times New Roman" w:hAnsi="Times New Roman"/>
        </w:rPr>
        <w:t xml:space="preserve"> "Selvage" is the edge or border of the fabric that </w:t>
      </w:r>
      <w:proofErr w:type="gramStart"/>
      <w:r>
        <w:rPr>
          <w:rFonts w:ascii="Times New Roman" w:hAnsi="Times New Roman"/>
        </w:rPr>
        <w:t>is intended to be cut off and</w:t>
      </w:r>
      <w:proofErr w:type="gramEnd"/>
      <w:r>
        <w:rPr>
          <w:rFonts w:ascii="Times New Roman" w:hAnsi="Times New Roman"/>
        </w:rPr>
        <w:t xml:space="preserve"> discarded.</w:t>
      </w:r>
    </w:p>
    <w:p w:rsidR="008C790A" w:rsidRPr="00F824FA" w:rsidRDefault="008C790A" w:rsidP="00F824FA">
      <w:pPr>
        <w:widowControl/>
        <w:jc w:val="both"/>
        <w:rPr>
          <w:rFonts w:ascii="Times New Roman" w:hAnsi="Times New Roman"/>
        </w:rPr>
      </w:pPr>
    </w:p>
  </w:footnote>
  <w:footnote w:id="3">
    <w:p w:rsidR="008C790A" w:rsidRDefault="008C790A" w:rsidP="00C86B26">
      <w:pPr>
        <w:widowControl/>
        <w:jc w:val="both"/>
        <w:rPr>
          <w:rFonts w:ascii="Times New Roman" w:hAnsi="Times New Roman"/>
        </w:rPr>
      </w:pPr>
      <w:r>
        <w:rPr>
          <w:rStyle w:val="FootnoteReference"/>
        </w:rPr>
        <w:footnoteRef/>
      </w:r>
      <w:r>
        <w:t xml:space="preserve"> </w:t>
      </w:r>
      <w:r>
        <w:rPr>
          <w:rFonts w:ascii="Times New Roman" w:hAnsi="Times New Roman"/>
        </w:rPr>
        <w:t>17 U.S.C. ß 1202(c) provides:</w:t>
      </w:r>
    </w:p>
    <w:p w:rsidR="008C790A" w:rsidRDefault="008C790A" w:rsidP="00A237BC">
      <w:pPr>
        <w:widowControl/>
        <w:ind w:left="600"/>
        <w:jc w:val="both"/>
        <w:rPr>
          <w:rFonts w:ascii="Times New Roman" w:hAnsi="Times New Roman"/>
        </w:rPr>
      </w:pPr>
      <w:r>
        <w:rPr>
          <w:rFonts w:ascii="Times New Roman" w:hAnsi="Times New Roman"/>
        </w:rPr>
        <w:t xml:space="preserve"> </w:t>
      </w:r>
    </w:p>
    <w:p w:rsidR="008C790A" w:rsidRDefault="008C790A" w:rsidP="003F50B4">
      <w:pPr>
        <w:widowControl/>
        <w:ind w:left="720"/>
        <w:jc w:val="both"/>
        <w:rPr>
          <w:rFonts w:ascii="Times New Roman" w:hAnsi="Times New Roman"/>
        </w:rPr>
      </w:pPr>
      <w:r>
        <w:rPr>
          <w:rFonts w:ascii="Times New Roman" w:hAnsi="Times New Roman"/>
        </w:rPr>
        <w:t xml:space="preserve">   "[</w:t>
      </w:r>
      <w:proofErr w:type="gramStart"/>
      <w:r>
        <w:rPr>
          <w:rFonts w:ascii="Times New Roman" w:hAnsi="Times New Roman"/>
        </w:rPr>
        <w:t>C]</w:t>
      </w:r>
      <w:proofErr w:type="spellStart"/>
      <w:r>
        <w:rPr>
          <w:rFonts w:ascii="Times New Roman" w:hAnsi="Times New Roman"/>
        </w:rPr>
        <w:t>opyright</w:t>
      </w:r>
      <w:proofErr w:type="spellEnd"/>
      <w:proofErr w:type="gramEnd"/>
      <w:r>
        <w:rPr>
          <w:rFonts w:ascii="Times New Roman" w:hAnsi="Times New Roman"/>
        </w:rPr>
        <w:t xml:space="preserve"> management information" means any of the following information conveyed in connection with copies or </w:t>
      </w:r>
      <w:proofErr w:type="spellStart"/>
      <w:r>
        <w:rPr>
          <w:rFonts w:ascii="Times New Roman" w:hAnsi="Times New Roman"/>
        </w:rPr>
        <w:t>phonorecords</w:t>
      </w:r>
      <w:proofErr w:type="spellEnd"/>
      <w:r>
        <w:rPr>
          <w:rFonts w:ascii="Times New Roman" w:hAnsi="Times New Roman"/>
        </w:rPr>
        <w:t xml:space="preserve"> of a work or performances or displays of a work, inclu</w:t>
      </w:r>
      <w:r>
        <w:rPr>
          <w:rFonts w:ascii="Times New Roman" w:hAnsi="Times New Roman"/>
        </w:rPr>
        <w:t>d</w:t>
      </w:r>
      <w:r>
        <w:rPr>
          <w:rFonts w:ascii="Times New Roman" w:hAnsi="Times New Roman"/>
        </w:rPr>
        <w:t xml:space="preserve">ing in digital form, except that such term does not include any personally identifying information about a user of a work or of a copy, </w:t>
      </w:r>
      <w:proofErr w:type="spellStart"/>
      <w:r>
        <w:rPr>
          <w:rFonts w:ascii="Times New Roman" w:hAnsi="Times New Roman"/>
        </w:rPr>
        <w:t>pho</w:t>
      </w:r>
      <w:r>
        <w:rPr>
          <w:rFonts w:ascii="Times New Roman" w:hAnsi="Times New Roman"/>
        </w:rPr>
        <w:t>n</w:t>
      </w:r>
      <w:r>
        <w:rPr>
          <w:rFonts w:ascii="Times New Roman" w:hAnsi="Times New Roman"/>
        </w:rPr>
        <w:t>orecord</w:t>
      </w:r>
      <w:proofErr w:type="spellEnd"/>
      <w:r>
        <w:rPr>
          <w:rFonts w:ascii="Times New Roman" w:hAnsi="Times New Roman"/>
        </w:rPr>
        <w:t xml:space="preserve">, performance, or display of a work: </w:t>
      </w:r>
    </w:p>
    <w:p w:rsidR="008C790A" w:rsidRDefault="008C790A" w:rsidP="003F50B4">
      <w:pPr>
        <w:widowControl/>
        <w:spacing w:before="120"/>
        <w:ind w:left="720" w:firstLine="360"/>
        <w:jc w:val="both"/>
        <w:rPr>
          <w:rFonts w:ascii="Times New Roman" w:hAnsi="Times New Roman"/>
        </w:rPr>
      </w:pPr>
      <w:r>
        <w:rPr>
          <w:rFonts w:ascii="Times New Roman" w:hAnsi="Times New Roman"/>
        </w:rPr>
        <w:t xml:space="preserve">(1) The title and other information identifying the work, including the information set forth on a notice of copyright. </w:t>
      </w:r>
    </w:p>
    <w:p w:rsidR="008C790A" w:rsidRDefault="008C790A" w:rsidP="003F50B4">
      <w:pPr>
        <w:widowControl/>
        <w:spacing w:before="120"/>
        <w:ind w:left="720" w:firstLine="360"/>
        <w:jc w:val="both"/>
        <w:rPr>
          <w:rFonts w:ascii="Times New Roman" w:hAnsi="Times New Roman"/>
        </w:rPr>
      </w:pPr>
      <w:r>
        <w:rPr>
          <w:rFonts w:ascii="Times New Roman" w:hAnsi="Times New Roman"/>
        </w:rPr>
        <w:t>(2) The name of, and other identifying information about, the author of a work.</w:t>
      </w:r>
    </w:p>
    <w:p w:rsidR="008C790A" w:rsidRDefault="008C790A" w:rsidP="003F50B4">
      <w:pPr>
        <w:widowControl/>
        <w:spacing w:before="120"/>
        <w:ind w:left="720" w:firstLine="360"/>
        <w:jc w:val="both"/>
        <w:rPr>
          <w:rFonts w:ascii="Times New Roman" w:hAnsi="Times New Roman"/>
        </w:rPr>
      </w:pPr>
      <w:r>
        <w:rPr>
          <w:rFonts w:ascii="Times New Roman" w:hAnsi="Times New Roman"/>
        </w:rPr>
        <w:t>(3) The name of, and other identifying information about, the copyright owner of the work,  [**22] inclu</w:t>
      </w:r>
      <w:r>
        <w:rPr>
          <w:rFonts w:ascii="Times New Roman" w:hAnsi="Times New Roman"/>
        </w:rPr>
        <w:t>d</w:t>
      </w:r>
      <w:r>
        <w:rPr>
          <w:rFonts w:ascii="Times New Roman" w:hAnsi="Times New Roman"/>
        </w:rPr>
        <w:t xml:space="preserve">ing the information set forth in a notice of copyright. </w:t>
      </w:r>
    </w:p>
    <w:p w:rsidR="008C790A" w:rsidRDefault="008C790A" w:rsidP="003F50B4">
      <w:pPr>
        <w:widowControl/>
        <w:spacing w:before="120"/>
        <w:ind w:left="720" w:firstLine="360"/>
        <w:jc w:val="both"/>
        <w:rPr>
          <w:rFonts w:ascii="Times New Roman" w:hAnsi="Times New Roman"/>
        </w:rPr>
      </w:pPr>
      <w:r>
        <w:rPr>
          <w:rFonts w:ascii="Times New Roman" w:hAnsi="Times New Roman"/>
        </w:rPr>
        <w:t xml:space="preserve">(4) With the exception of public performances of works by radio and television broadcast stations, the name of, and other identifying information about, a performer whose performance is fixed in a work other than an audiovisual work. </w:t>
      </w:r>
    </w:p>
    <w:p w:rsidR="008C790A" w:rsidRDefault="008C790A" w:rsidP="003F50B4">
      <w:pPr>
        <w:widowControl/>
        <w:spacing w:before="120"/>
        <w:ind w:left="720" w:firstLine="360"/>
        <w:jc w:val="both"/>
        <w:rPr>
          <w:rFonts w:ascii="Times New Roman" w:hAnsi="Times New Roman"/>
        </w:rPr>
      </w:pPr>
      <w:r>
        <w:rPr>
          <w:rFonts w:ascii="Times New Roman" w:hAnsi="Times New Roman"/>
        </w:rPr>
        <w:t>(5) With the exception of public performances of works by radio and television broadcast stations, in the case of an audiovisual work, the name of, and other identifying information about, a writer, performer, or d</w:t>
      </w:r>
      <w:r>
        <w:rPr>
          <w:rFonts w:ascii="Times New Roman" w:hAnsi="Times New Roman"/>
        </w:rPr>
        <w:t>i</w:t>
      </w:r>
      <w:r>
        <w:rPr>
          <w:rFonts w:ascii="Times New Roman" w:hAnsi="Times New Roman"/>
        </w:rPr>
        <w:t xml:space="preserve">rector who is credited in the audiovisual work. </w:t>
      </w:r>
    </w:p>
    <w:p w:rsidR="008C790A" w:rsidRDefault="008C790A" w:rsidP="003F50B4">
      <w:pPr>
        <w:widowControl/>
        <w:spacing w:before="120"/>
        <w:ind w:left="720" w:firstLine="360"/>
        <w:jc w:val="both"/>
        <w:rPr>
          <w:rFonts w:ascii="Times New Roman" w:hAnsi="Times New Roman"/>
        </w:rPr>
      </w:pPr>
      <w:r>
        <w:rPr>
          <w:rFonts w:ascii="Times New Roman" w:hAnsi="Times New Roman"/>
        </w:rPr>
        <w:t>(6) Terms and conditions for use of the work.</w:t>
      </w:r>
    </w:p>
    <w:p w:rsidR="008C790A" w:rsidRDefault="008C790A" w:rsidP="003F50B4">
      <w:pPr>
        <w:widowControl/>
        <w:spacing w:before="120"/>
        <w:ind w:left="720" w:firstLine="360"/>
        <w:jc w:val="both"/>
        <w:rPr>
          <w:rFonts w:ascii="Times New Roman" w:hAnsi="Times New Roman"/>
        </w:rPr>
      </w:pPr>
      <w:r>
        <w:rPr>
          <w:rFonts w:ascii="Times New Roman" w:hAnsi="Times New Roman"/>
        </w:rPr>
        <w:t>(7) Identifying numbers or symbols referring to such information or links to such inform</w:t>
      </w:r>
      <w:r>
        <w:rPr>
          <w:rFonts w:ascii="Times New Roman" w:hAnsi="Times New Roman"/>
        </w:rPr>
        <w:t>a</w:t>
      </w:r>
      <w:r>
        <w:rPr>
          <w:rFonts w:ascii="Times New Roman" w:hAnsi="Times New Roman"/>
        </w:rPr>
        <w:t xml:space="preserve">tion. </w:t>
      </w:r>
    </w:p>
    <w:p w:rsidR="008C790A" w:rsidRDefault="008C790A" w:rsidP="003F50B4">
      <w:pPr>
        <w:widowControl/>
        <w:spacing w:before="120"/>
        <w:ind w:left="720" w:firstLine="360"/>
        <w:jc w:val="both"/>
        <w:rPr>
          <w:rFonts w:ascii="Times New Roman" w:hAnsi="Times New Roman"/>
        </w:rPr>
      </w:pPr>
      <w:r>
        <w:rPr>
          <w:rFonts w:ascii="Times New Roman" w:hAnsi="Times New Roman"/>
        </w:rPr>
        <w:t>(8) Such other information as the Register of Copyrights may prescribe by regulation, except that the Re</w:t>
      </w:r>
      <w:r>
        <w:rPr>
          <w:rFonts w:ascii="Times New Roman" w:hAnsi="Times New Roman"/>
        </w:rPr>
        <w:t>g</w:t>
      </w:r>
      <w:r>
        <w:rPr>
          <w:rFonts w:ascii="Times New Roman" w:hAnsi="Times New Roman"/>
        </w:rPr>
        <w:t xml:space="preserve">ister of Copyrights may not require the provision of any information concerning the user of a copyrighted work. </w:t>
      </w:r>
    </w:p>
    <w:p w:rsidR="008C790A" w:rsidRDefault="008C790A" w:rsidP="00A237BC">
      <w:pPr>
        <w:pStyle w:val="FootnoteText"/>
        <w:jc w:val="both"/>
      </w:pPr>
    </w:p>
  </w:footnote>
  <w:footnote w:id="4">
    <w:p w:rsidR="008C790A" w:rsidRDefault="008C790A" w:rsidP="00A237BC">
      <w:pPr>
        <w:widowControl/>
        <w:jc w:val="both"/>
        <w:rPr>
          <w:rFonts w:ascii="Times New Roman" w:hAnsi="Times New Roman"/>
        </w:rPr>
      </w:pPr>
      <w:r>
        <w:rPr>
          <w:rStyle w:val="FootnoteReference"/>
        </w:rPr>
        <w:footnoteRef/>
      </w:r>
      <w:r>
        <w:t xml:space="preserve"> </w:t>
      </w:r>
      <w:r>
        <w:rPr>
          <w:rFonts w:ascii="Times New Roman" w:hAnsi="Times New Roman"/>
        </w:rPr>
        <w:t xml:space="preserve">For example, there are no facts establishing that the copyright information on FEATHERS included a bar code or other marker that could be electronically scanned; nor are there any facts showing that defendants scanned or otherwise transferred the FEATHERS design into digital form so that the design could be disseminated electronically. </w:t>
      </w:r>
    </w:p>
    <w:p w:rsidR="008C790A" w:rsidRDefault="008C790A" w:rsidP="00A237BC">
      <w:pPr>
        <w:pStyle w:val="FootnoteText"/>
        <w:jc w:val="both"/>
      </w:pPr>
    </w:p>
  </w:footnote>
  <w:footnote w:id="5">
    <w:p w:rsidR="008C790A" w:rsidRPr="003B02FD" w:rsidRDefault="008C790A" w:rsidP="00A237BC">
      <w:pPr>
        <w:widowControl/>
        <w:jc w:val="both"/>
        <w:rPr>
          <w:rFonts w:ascii="Times New Roman" w:hAnsi="Times New Roman"/>
        </w:rPr>
      </w:pPr>
      <w:r w:rsidRPr="003B02FD">
        <w:rPr>
          <w:rStyle w:val="FootnoteReference"/>
          <w:rFonts w:ascii="Times New Roman" w:hAnsi="Times New Roman"/>
        </w:rPr>
        <w:footnoteRef/>
      </w:r>
      <w:r w:rsidRPr="003B02FD">
        <w:rPr>
          <w:rFonts w:ascii="Times New Roman" w:hAnsi="Times New Roman"/>
        </w:rPr>
        <w:t xml:space="preserve"> Although the Court is persuaded to some extent by the reasoning set forth in the IQ Group decision, the Court does not find it nec</w:t>
      </w:r>
      <w:r w:rsidR="003B02FD" w:rsidRPr="003B02FD">
        <w:rPr>
          <w:rFonts w:ascii="Times New Roman" w:hAnsi="Times New Roman"/>
        </w:rPr>
        <w:t xml:space="preserve">essary to define the scope of </w:t>
      </w:r>
      <w:r w:rsidR="003B02FD" w:rsidRPr="003B02FD">
        <w:rPr>
          <w:rFonts w:ascii="Times New Roman" w:hAnsi="Times New Roman"/>
          <w:szCs w:val="24"/>
        </w:rPr>
        <w:t>§</w:t>
      </w:r>
      <w:r w:rsidRPr="003B02FD">
        <w:rPr>
          <w:rFonts w:ascii="Times New Roman" w:hAnsi="Times New Roman"/>
        </w:rPr>
        <w:t>1202 as definitively as the IQ Group court did (i.e., that the provision a</w:t>
      </w:r>
      <w:r w:rsidRPr="003B02FD">
        <w:rPr>
          <w:rFonts w:ascii="Times New Roman" w:hAnsi="Times New Roman"/>
        </w:rPr>
        <w:t>p</w:t>
      </w:r>
      <w:r w:rsidRPr="003B02FD">
        <w:rPr>
          <w:rFonts w:ascii="Times New Roman" w:hAnsi="Times New Roman"/>
        </w:rPr>
        <w:t xml:space="preserve">plies only to copyright management information that functions "as a component of an automated copyright protection or management system").  The Court also notes the declaration of attorney </w:t>
      </w:r>
      <w:proofErr w:type="spellStart"/>
      <w:r w:rsidRPr="003B02FD">
        <w:rPr>
          <w:rFonts w:ascii="Times New Roman" w:hAnsi="Times New Roman"/>
        </w:rPr>
        <w:t>Lorin</w:t>
      </w:r>
      <w:proofErr w:type="spellEnd"/>
      <w:r w:rsidRPr="003B02FD">
        <w:rPr>
          <w:rFonts w:ascii="Times New Roman" w:hAnsi="Times New Roman"/>
        </w:rPr>
        <w:t xml:space="preserve"> Brennan submitted by plaintiff in support of its opposition wherein Mr. Brennan describes his participation in the legislative efforts that led to the enactment of the DMCA and explains the basis for his opinion that "copyright management information" is not limited to information in only "digital" or "electronic" form. The conclusion reached </w:t>
      </w:r>
      <w:r w:rsidR="003B02FD" w:rsidRPr="003B02FD">
        <w:rPr>
          <w:rFonts w:ascii="Times New Roman" w:hAnsi="Times New Roman"/>
        </w:rPr>
        <w:t xml:space="preserve">today regarding the limits of </w:t>
      </w:r>
      <w:r w:rsidR="003B02FD" w:rsidRPr="003B02FD">
        <w:rPr>
          <w:rFonts w:ascii="Times New Roman" w:hAnsi="Times New Roman"/>
          <w:szCs w:val="24"/>
        </w:rPr>
        <w:t>§</w:t>
      </w:r>
      <w:r w:rsidRPr="003B02FD">
        <w:rPr>
          <w:rFonts w:ascii="Times New Roman" w:hAnsi="Times New Roman"/>
        </w:rPr>
        <w:t>1202 is not necessarily at odds with Mr. Brennan's opinion. Although Mr. Brennan opines that "copyright management information" may exist in non-digital or non-electronic form, he does n</w:t>
      </w:r>
      <w:r w:rsidR="003B02FD" w:rsidRPr="003B02FD">
        <w:rPr>
          <w:rFonts w:ascii="Times New Roman" w:hAnsi="Times New Roman"/>
        </w:rPr>
        <w:t xml:space="preserve">ot go so far as to state that </w:t>
      </w:r>
      <w:r w:rsidR="003B02FD" w:rsidRPr="003B02FD">
        <w:rPr>
          <w:rFonts w:ascii="Times New Roman" w:hAnsi="Times New Roman"/>
          <w:szCs w:val="24"/>
        </w:rPr>
        <w:t>§</w:t>
      </w:r>
      <w:r w:rsidRPr="003B02FD">
        <w:rPr>
          <w:rFonts w:ascii="Times New Roman" w:hAnsi="Times New Roman"/>
        </w:rPr>
        <w:t xml:space="preserve">1202 extends to a copyright notice that is set forth on fabric selvage or a tag, and that can be physically removed. </w:t>
      </w:r>
    </w:p>
    <w:p w:rsidR="008C790A" w:rsidRDefault="008C790A">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0A" w:rsidRDefault="008C790A">
    <w:pPr>
      <w:widowControl/>
      <w:rPr>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E6B4B"/>
    <w:multiLevelType w:val="hybridMultilevel"/>
    <w:tmpl w:val="9AC26C64"/>
    <w:lvl w:ilvl="0" w:tplc="744CF19C">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403EE"/>
    <w:rsid w:val="00012E30"/>
    <w:rsid w:val="000C47AF"/>
    <w:rsid w:val="001A33BE"/>
    <w:rsid w:val="00214AF2"/>
    <w:rsid w:val="003A63CB"/>
    <w:rsid w:val="003B02FD"/>
    <w:rsid w:val="003F50B4"/>
    <w:rsid w:val="00446674"/>
    <w:rsid w:val="004D4227"/>
    <w:rsid w:val="005403EE"/>
    <w:rsid w:val="005E143B"/>
    <w:rsid w:val="007837EC"/>
    <w:rsid w:val="008621EF"/>
    <w:rsid w:val="008C790A"/>
    <w:rsid w:val="00905A57"/>
    <w:rsid w:val="009F5015"/>
    <w:rsid w:val="00A237BC"/>
    <w:rsid w:val="00A41FC5"/>
    <w:rsid w:val="00A73445"/>
    <w:rsid w:val="00BE74B5"/>
    <w:rsid w:val="00C457C1"/>
    <w:rsid w:val="00C86B26"/>
    <w:rsid w:val="00EB534B"/>
    <w:rsid w:val="00F4453B"/>
    <w:rsid w:val="00F824FA"/>
    <w:rsid w:val="00FA4876"/>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4B"/>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621EF"/>
    <w:rPr>
      <w:rFonts w:ascii="Tahoma" w:hAnsi="Tahoma" w:cs="Tahoma"/>
      <w:sz w:val="16"/>
      <w:szCs w:val="16"/>
    </w:rPr>
  </w:style>
  <w:style w:type="character" w:customStyle="1" w:styleId="BalloonTextChar">
    <w:name w:val="Balloon Text Char"/>
    <w:basedOn w:val="DefaultParagraphFont"/>
    <w:link w:val="BalloonText"/>
    <w:uiPriority w:val="99"/>
    <w:semiHidden/>
    <w:rsid w:val="008621EF"/>
    <w:rPr>
      <w:rFonts w:ascii="Tahoma" w:hAnsi="Tahoma" w:cs="Tahoma"/>
      <w:sz w:val="16"/>
      <w:szCs w:val="16"/>
    </w:rPr>
  </w:style>
  <w:style w:type="paragraph" w:styleId="Header">
    <w:name w:val="header"/>
    <w:basedOn w:val="Normal"/>
    <w:link w:val="HeaderChar"/>
    <w:uiPriority w:val="99"/>
    <w:semiHidden/>
    <w:unhideWhenUsed/>
    <w:rsid w:val="008621EF"/>
    <w:pPr>
      <w:tabs>
        <w:tab w:val="center" w:pos="4680"/>
        <w:tab w:val="right" w:pos="9360"/>
      </w:tabs>
    </w:pPr>
  </w:style>
  <w:style w:type="character" w:customStyle="1" w:styleId="HeaderChar">
    <w:name w:val="Header Char"/>
    <w:basedOn w:val="DefaultParagraphFont"/>
    <w:link w:val="Header"/>
    <w:uiPriority w:val="99"/>
    <w:semiHidden/>
    <w:rsid w:val="008621EF"/>
    <w:rPr>
      <w:rFonts w:ascii="Courier" w:hAnsi="Courier"/>
    </w:rPr>
  </w:style>
  <w:style w:type="paragraph" w:styleId="Footer">
    <w:name w:val="footer"/>
    <w:basedOn w:val="Normal"/>
    <w:link w:val="FooterChar"/>
    <w:uiPriority w:val="99"/>
    <w:unhideWhenUsed/>
    <w:rsid w:val="008621EF"/>
    <w:pPr>
      <w:tabs>
        <w:tab w:val="center" w:pos="4680"/>
        <w:tab w:val="right" w:pos="9360"/>
      </w:tabs>
    </w:pPr>
  </w:style>
  <w:style w:type="character" w:customStyle="1" w:styleId="FooterChar">
    <w:name w:val="Footer Char"/>
    <w:basedOn w:val="DefaultParagraphFont"/>
    <w:link w:val="Footer"/>
    <w:uiPriority w:val="99"/>
    <w:rsid w:val="008621EF"/>
    <w:rPr>
      <w:rFonts w:ascii="Courier" w:hAnsi="Courier"/>
    </w:rPr>
  </w:style>
  <w:style w:type="paragraph" w:styleId="ListParagraph">
    <w:name w:val="List Paragraph"/>
    <w:basedOn w:val="Normal"/>
    <w:uiPriority w:val="34"/>
    <w:qFormat/>
    <w:rsid w:val="008621EF"/>
    <w:pPr>
      <w:ind w:left="720"/>
      <w:contextualSpacing/>
    </w:pPr>
  </w:style>
  <w:style w:type="paragraph" w:styleId="FootnoteText">
    <w:name w:val="footnote text"/>
    <w:basedOn w:val="Normal"/>
    <w:link w:val="FootnoteTextChar"/>
    <w:uiPriority w:val="99"/>
    <w:semiHidden/>
    <w:unhideWhenUsed/>
    <w:rsid w:val="001A33BE"/>
  </w:style>
  <w:style w:type="character" w:customStyle="1" w:styleId="FootnoteTextChar">
    <w:name w:val="Footnote Text Char"/>
    <w:basedOn w:val="DefaultParagraphFont"/>
    <w:link w:val="FootnoteText"/>
    <w:uiPriority w:val="99"/>
    <w:semiHidden/>
    <w:rsid w:val="001A33BE"/>
    <w:rPr>
      <w:rFonts w:ascii="Courier" w:hAnsi="Courier"/>
    </w:rPr>
  </w:style>
  <w:style w:type="character" w:styleId="FootnoteReference">
    <w:name w:val="footnote reference"/>
    <w:basedOn w:val="DefaultParagraphFont"/>
    <w:uiPriority w:val="99"/>
    <w:semiHidden/>
    <w:unhideWhenUsed/>
    <w:rsid w:val="001A33B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B417-C2A6-634F-BF85-B74491C7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4256</Words>
  <Characters>24264</Characters>
  <Application>Microsoft Macintosh Word</Application>
  <DocSecurity>0</DocSecurity>
  <Lines>202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cp:lastModifiedBy>Berkman Center</cp:lastModifiedBy>
  <cp:revision>13</cp:revision>
  <dcterms:created xsi:type="dcterms:W3CDTF">2010-11-13T13:30:00Z</dcterms:created>
  <dcterms:modified xsi:type="dcterms:W3CDTF">2010-11-13T17:18:00Z</dcterms:modified>
</cp:coreProperties>
</file>